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5" w:rsidRPr="00EC5FA1" w:rsidRDefault="00293BA5" w:rsidP="00293BA5">
      <w:pPr>
        <w:ind w:firstLine="709"/>
        <w:jc w:val="both"/>
        <w:rPr>
          <w:b/>
          <w:sz w:val="28"/>
          <w:szCs w:val="28"/>
        </w:rPr>
      </w:pPr>
      <w:r w:rsidRPr="00EC5FA1">
        <w:rPr>
          <w:b/>
          <w:sz w:val="28"/>
          <w:szCs w:val="28"/>
        </w:rPr>
        <w:t xml:space="preserve">За приведение в негодность объектов жизнеобеспечения установлена уголовная ответственность. </w:t>
      </w:r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Данная ответственность установлена ст. 215.2 Уголовного кодекса Российской Федерации.</w:t>
      </w:r>
      <w:bookmarkStart w:id="0" w:name="_GoBack"/>
      <w:bookmarkEnd w:id="0"/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Основным непосредственным объектом преступления являются общественные отношения, связанные с обеспечением нормального функционирования и эксплуатацией систем жизнеобеспечения.</w:t>
      </w:r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proofErr w:type="gramStart"/>
      <w:r w:rsidRPr="00EC5FA1">
        <w:rPr>
          <w:sz w:val="28"/>
          <w:szCs w:val="28"/>
        </w:rPr>
        <w:t xml:space="preserve">Предметом преступления выступают объекты жизнеобеспечения, т.е. специально созданные в этих целях системы, которые могут быть следующих видов: а) объекты энергетики; б) объекты электросвязи; в) объекты жилищно-коммунального хозяйства; г) объекты вентиляции; д) объекты водоотлива; г) подъемные устройства угольных и горнорудных предприятий; е) котельные; ж) узлы управления, </w:t>
      </w:r>
      <w:proofErr w:type="spellStart"/>
      <w:r w:rsidRPr="00EC5FA1">
        <w:rPr>
          <w:sz w:val="28"/>
          <w:szCs w:val="28"/>
        </w:rPr>
        <w:t>электрощитовые</w:t>
      </w:r>
      <w:proofErr w:type="spellEnd"/>
      <w:r w:rsidRPr="00EC5FA1">
        <w:rPr>
          <w:sz w:val="28"/>
          <w:szCs w:val="28"/>
        </w:rPr>
        <w:t>, газораспределительные или водоочистительные станции.</w:t>
      </w:r>
      <w:proofErr w:type="gramEnd"/>
      <w:r w:rsidRPr="00EC5FA1">
        <w:rPr>
          <w:sz w:val="28"/>
          <w:szCs w:val="28"/>
        </w:rPr>
        <w:t xml:space="preserve"> </w:t>
      </w:r>
      <w:proofErr w:type="gramStart"/>
      <w:r w:rsidRPr="00EC5FA1">
        <w:rPr>
          <w:sz w:val="28"/>
          <w:szCs w:val="28"/>
        </w:rPr>
        <w:t>Не могут относиться к объектам жизнеобеспечения иные системы, причинение вреда которым не ставит в непосредственную опасность обеспечение и нормальное функционирование жизни (например, телекоммуникации), устройства кустарного изготовления (любительские радиостанции, агрегаты жизнеобеспечения), объекты, функционирование которых связано с жизнедеятельностью животноводческих ферм, сельскохозяйственных угодий и т.п., если это не связано непосредственно с жизнедеятельностью человека.</w:t>
      </w:r>
      <w:proofErr w:type="gramEnd"/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Объективная сторона может выражаться как в действиях, так и в бездействии, а именно: а) в разрушении; б) в повреждении; в) в приведении иным способом в негодное для эксплуатации состояние.</w:t>
      </w:r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Под разрушением понимается уничтожение объекта, при котором его уже нельзя восстановить. Повреждение - это доведение объекта до состояния, при котором он становится неисправным для эксплуатации. Приведение объекта в негодное для эксплуатации состояние иным способом выведение любым действием или бездействием из строя основных узлов, систем, агрегатов. Оконченным данное преступление будет считаться с момента приведения объекта жизнеобеспечения в негодное для эксплуатации состояние.</w:t>
      </w:r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Субъективная сторона характеризуется только прямым умыслом. Мотив преступления - хулиганские побуждения либо корыстные побуждения.</w:t>
      </w:r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Субъект преступления (общий) - физическое, вменяемое лицо, достигшее 16 лет.</w:t>
      </w:r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Квалифицированными составами указанного преступления являются: совершение преступления группой лиц по предварительному сговору, лицом с использованием своего служебного положения (ч. 2), деяния, повлекшие по неосторожности смерть человека (ч. 3).</w:t>
      </w:r>
    </w:p>
    <w:p w:rsidR="00293BA5" w:rsidRPr="00EC5FA1" w:rsidRDefault="00293BA5" w:rsidP="00293BA5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Санкция статьи предусматривает наказание в виде штрафа от 100 до 500 тыс. руб., принудительных работ до 5 лет, лишения свободы до 7 лет.</w:t>
      </w:r>
    </w:p>
    <w:p w:rsidR="000617AC" w:rsidRPr="00293BA5" w:rsidRDefault="000617AC" w:rsidP="00293BA5"/>
    <w:sectPr w:rsidR="000617AC" w:rsidRPr="002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F"/>
    <w:rsid w:val="000617AC"/>
    <w:rsid w:val="000917F6"/>
    <w:rsid w:val="001F1EBF"/>
    <w:rsid w:val="00293BA5"/>
    <w:rsid w:val="002D3540"/>
    <w:rsid w:val="00AF572F"/>
    <w:rsid w:val="00B133AD"/>
    <w:rsid w:val="00BC280C"/>
    <w:rsid w:val="00C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2018-02-12T15:07:00Z</dcterms:created>
  <dcterms:modified xsi:type="dcterms:W3CDTF">2018-02-12T15:07:00Z</dcterms:modified>
</cp:coreProperties>
</file>