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3FB" w:rsidRDefault="001A33FB">
      <w:pPr>
        <w:spacing w:after="120"/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spacing w:after="120"/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spacing w:after="120"/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spacing w:after="120"/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spacing w:after="120"/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spacing w:after="120"/>
        <w:ind w:firstLine="0"/>
        <w:jc w:val="center"/>
        <w:rPr>
          <w:b/>
          <w:bCs/>
          <w:sz w:val="48"/>
          <w:szCs w:val="48"/>
        </w:rPr>
      </w:pPr>
    </w:p>
    <w:p w:rsidR="001A33FB" w:rsidRDefault="00DE5A7A">
      <w:pPr>
        <w:spacing w:after="120"/>
        <w:ind w:firstLine="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СХЕМА ТЕПЛОСНАБЖЕНИЯ</w:t>
      </w:r>
    </w:p>
    <w:p w:rsidR="001A33FB" w:rsidRDefault="00DE5A7A">
      <w:pPr>
        <w:spacing w:after="120"/>
        <w:ind w:firstLine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ПЯОЗЕРСКОГО ГОРОДСКОГО ПОСЕЛЕНИЯ ЛОУХСКОГО РАЙОНА РЕСПУБЛИКИ КАРЕЛИЯ</w:t>
      </w:r>
    </w:p>
    <w:p w:rsidR="001A33FB" w:rsidRDefault="00DE5A7A">
      <w:pPr>
        <w:tabs>
          <w:tab w:val="left" w:pos="9341"/>
        </w:tabs>
        <w:spacing w:after="120"/>
        <w:ind w:firstLine="0"/>
        <w:jc w:val="center"/>
        <w:rPr>
          <w:b/>
          <w:bCs/>
          <w:sz w:val="40"/>
          <w:szCs w:val="40"/>
        </w:rPr>
      </w:pPr>
      <w:r>
        <w:rPr>
          <w:b/>
          <w:sz w:val="36"/>
          <w:szCs w:val="36"/>
        </w:rPr>
        <w:t>на период до 2035 г.</w:t>
      </w:r>
    </w:p>
    <w:p w:rsidR="001A33FB" w:rsidRDefault="001A33FB">
      <w:pPr>
        <w:ind w:firstLine="0"/>
        <w:jc w:val="center"/>
        <w:rPr>
          <w:b/>
          <w:bCs/>
          <w:sz w:val="40"/>
          <w:szCs w:val="40"/>
        </w:rPr>
      </w:pPr>
    </w:p>
    <w:p w:rsidR="001A33FB" w:rsidRDefault="00DE5A7A">
      <w:pPr>
        <w:spacing w:line="360" w:lineRule="auto"/>
        <w:ind w:firstLine="0"/>
        <w:jc w:val="center"/>
        <w:rPr>
          <w:sz w:val="36"/>
          <w:szCs w:val="36"/>
        </w:rPr>
      </w:pPr>
      <w:r>
        <w:rPr>
          <w:b/>
          <w:sz w:val="36"/>
          <w:szCs w:val="36"/>
          <w:u w:val="single"/>
        </w:rPr>
        <w:t>(актуализация на 2025 г.)</w:t>
      </w:r>
    </w:p>
    <w:p w:rsidR="001A33FB" w:rsidRDefault="001A33FB">
      <w:pPr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ind w:firstLine="0"/>
        <w:jc w:val="center"/>
        <w:rPr>
          <w:b/>
          <w:bCs/>
          <w:sz w:val="48"/>
          <w:szCs w:val="48"/>
        </w:rPr>
      </w:pPr>
    </w:p>
    <w:p w:rsidR="001A33FB" w:rsidRDefault="001A33FB">
      <w:pPr>
        <w:ind w:firstLine="0"/>
        <w:jc w:val="left"/>
        <w:rPr>
          <w:b/>
          <w:bCs/>
          <w:sz w:val="48"/>
          <w:szCs w:val="48"/>
        </w:rPr>
      </w:pPr>
    </w:p>
    <w:p w:rsidR="001A33FB" w:rsidRDefault="00DE5A7A">
      <w:pPr>
        <w:ind w:firstLine="0"/>
        <w:jc w:val="center"/>
        <w:rPr>
          <w:szCs w:val="24"/>
        </w:rPr>
      </w:pPr>
      <w:r>
        <w:rPr>
          <w:szCs w:val="24"/>
          <w:lang w:eastAsia="ru-RU"/>
        </w:rPr>
        <w:t>2024</w:t>
      </w:r>
      <w:r>
        <w:rPr>
          <w:szCs w:val="24"/>
          <w:lang w:eastAsia="ru-RU"/>
        </w:rPr>
        <w:t xml:space="preserve"> </w:t>
      </w:r>
    </w:p>
    <w:p w:rsidR="001A33FB" w:rsidRDefault="001A33FB">
      <w:pPr>
        <w:pStyle w:val="af8"/>
        <w:jc w:val="center"/>
        <w:rPr>
          <w:rFonts w:ascii="Times New Roman" w:hAnsi="Times New Roman"/>
          <w:color w:val="auto"/>
          <w:sz w:val="24"/>
          <w:szCs w:val="24"/>
        </w:rPr>
      </w:pPr>
      <w:r w:rsidRPr="001A33FB">
        <w:lastRenderedPageBreak/>
        <w:fldChar w:fldCharType="begin"/>
      </w:r>
      <w:r w:rsidR="00DE5A7A">
        <w:instrText>TOC \o "1 - 3" \h \u</w:instrText>
      </w:r>
      <w:r w:rsidRPr="001A33FB">
        <w:fldChar w:fldCharType="separate"/>
      </w:r>
      <w:bookmarkStart w:id="0" w:name="sub_15"/>
      <w:bookmarkStart w:id="1" w:name="_Toc522103032"/>
      <w:r w:rsidR="00DE5A7A">
        <w:rPr>
          <w:rFonts w:ascii="Times New Roman" w:hAnsi="Times New Roman"/>
          <w:color w:val="auto"/>
          <w:sz w:val="24"/>
          <w:szCs w:val="24"/>
        </w:rPr>
        <w:t>СОДЕРЖАНИЕ</w:t>
      </w:r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7" w:history="1">
        <w:r w:rsidR="00DE5A7A">
          <w:rPr>
            <w:rStyle w:val="af9"/>
          </w:rPr>
          <w:t xml:space="preserve">Краткая характеристика Пяозерского </w:t>
        </w:r>
        <w:r w:rsidR="00DE5A7A">
          <w:rPr>
            <w:rStyle w:val="af9"/>
          </w:rPr>
          <w:t>городского поселения Лоухского района Республики Карелия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_Toc7 \h</w:instrText>
        </w:r>
        <w:r>
          <w:fldChar w:fldCharType="separate"/>
        </w:r>
        <w:r w:rsidR="00DE5A7A">
          <w:rPr>
            <w:noProof/>
          </w:rPr>
          <w:t>8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853" w:history="1">
        <w:r w:rsidR="00DE5A7A">
          <w:rPr>
            <w:rStyle w:val="af9"/>
          </w:rPr>
          <w:t xml:space="preserve">РАЗДЕЛ 1 "ПОКАЗАТЕЛИ СУЩЕСТВУЮЩЕГО И ПЕРСПЕКТИВНОГО СПРОСА НА ТЕПЛОВУЮ ЭНЕРГИЮ (МОЩНОСТЬ) </w:t>
        </w:r>
        <w:r w:rsidR="00DE5A7A">
          <w:rPr>
            <w:rStyle w:val="af9"/>
          </w:rPr>
          <w:t>И ТЕПЛОНОСИТЕЛЬ В УСТАНОВЛЕННЫХ ГРАНИЦАХ ТЕРРИТОРИИ ПОСЕЛЕНИЯ"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_Toc136211853 \h</w:instrText>
        </w:r>
        <w:r>
          <w:fldChar w:fldCharType="separate"/>
        </w:r>
        <w:r w:rsidR="00DE5A7A">
          <w:rPr>
            <w:noProof/>
          </w:rPr>
          <w:t>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54" w:history="1">
        <w:r w:rsidR="00DE5A7A">
          <w:rPr>
            <w:rStyle w:val="af9"/>
          </w:rPr>
          <w:t xml:space="preserve">а) величины существующей отапливаемой площади строительных фондов и </w:t>
        </w:r>
        <w:r w:rsidR="00DE5A7A">
          <w:rPr>
            <w:rStyle w:val="af9"/>
          </w:rPr>
          <w:t>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дома, индивидуальные жилые дома, общественные здания и производственные здания промышленных предприяти</w:t>
        </w:r>
        <w:r w:rsidR="00DE5A7A">
          <w:rPr>
            <w:rStyle w:val="af9"/>
          </w:rPr>
          <w:t>й по этапам - на каждый год первого 5-летнего периода и на последующие 5-летние периоды (далее - этапы)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_Toc136211854 \h</w:instrText>
        </w:r>
        <w:r>
          <w:fldChar w:fldCharType="separate"/>
        </w:r>
        <w:r w:rsidR="00DE5A7A">
          <w:rPr>
            <w:noProof/>
          </w:rPr>
          <w:t>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55" w:history="1">
        <w:r w:rsidR="00DE5A7A">
          <w:rPr>
            <w:rStyle w:val="af9"/>
          </w:rPr>
          <w:t xml:space="preserve">в) существующие и </w:t>
        </w:r>
        <w:r w:rsidR="00DE5A7A">
          <w:rPr>
            <w:rStyle w:val="af9"/>
          </w:rPr>
          <w:t>перспективные объемы потребления тепловой энергии (мощности) и теплоносителя объектами, расположенными в производственных зонах, на каждом этапе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_Toc136211855 \h</w:instrText>
        </w:r>
        <w:r>
          <w:fldChar w:fldCharType="separate"/>
        </w:r>
        <w:r w:rsidR="00DE5A7A">
          <w:rPr>
            <w:noProof/>
          </w:rPr>
          <w:t>10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56" w:history="1">
        <w:r w:rsidR="00DE5A7A">
          <w:rPr>
            <w:rStyle w:val="af9"/>
          </w:rPr>
          <w:t>г) существующие и перспективные величины средневзвешенной плотности тепловой нагрузки в 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</w:t>
        </w:r>
        <w:r w:rsidR="00DE5A7A">
          <w:rPr>
            <w:rStyle w:val="af9"/>
          </w:rPr>
          <w:t>кому округу, городу федерального значения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_Toc136211856 \h</w:instrText>
        </w:r>
        <w:r>
          <w:fldChar w:fldCharType="separate"/>
        </w:r>
        <w:r w:rsidR="00DE5A7A">
          <w:rPr>
            <w:noProof/>
          </w:rPr>
          <w:t>10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857" w:history="1">
        <w:r w:rsidR="00DE5A7A">
          <w:rPr>
            <w:rStyle w:val="af9"/>
          </w:rPr>
          <w:t>РАЗДЕЛ 2 "СУЩЕСТВУЮЩИЕ И ПЕРСПЕКТИВНЫЕ БАЛАНСЫ ТЕПЛОВОЙ МОЩНОСТИ ИСТОЧНИКОВ ТЕПЛОВОЙ ЭНЕ</w:t>
        </w:r>
        <w:r w:rsidR="00DE5A7A">
          <w:rPr>
            <w:rStyle w:val="af9"/>
          </w:rPr>
          <w:t>РГИИ И ТЕПЛОВОЙ НАГРУЗКИ ПОТРЕБИТЕЛЕЙ"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_Toc136211857 \h</w:instrText>
        </w:r>
        <w:r>
          <w:fldChar w:fldCharType="separate"/>
        </w:r>
        <w:r w:rsidR="00DE5A7A">
          <w:rPr>
            <w:noProof/>
          </w:rPr>
          <w:t>11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58" w:history="1">
        <w:r w:rsidR="00DE5A7A">
          <w:rPr>
            <w:rStyle w:val="af9"/>
          </w:rPr>
          <w:t>а) описание существующих и перспективных зон действия систем теплоснабжения и источников теп</w:t>
        </w:r>
        <w:r w:rsidR="00DE5A7A">
          <w:rPr>
            <w:rStyle w:val="af9"/>
          </w:rPr>
          <w:t>ловой энергии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_Toc136211858 \h</w:instrText>
        </w:r>
        <w:r>
          <w:fldChar w:fldCharType="separate"/>
        </w:r>
        <w:r w:rsidR="00DE5A7A">
          <w:rPr>
            <w:noProof/>
          </w:rPr>
          <w:t>11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59" w:history="1">
        <w:r w:rsidR="00DE5A7A">
          <w:rPr>
            <w:rStyle w:val="af9"/>
          </w:rPr>
          <w:t>б) описание существующих и перспективных зон действия индивидуальных источников тепловой энергии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</w:instrText>
        </w:r>
        <w:r w:rsidR="00DE5A7A">
          <w:instrText>59 \h</w:instrText>
        </w:r>
        <w:r>
          <w:fldChar w:fldCharType="separate"/>
        </w:r>
        <w:r w:rsidR="00DE5A7A">
          <w:rPr>
            <w:noProof/>
          </w:rPr>
          <w:t>11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60" w:history="1">
        <w:r w:rsidR="00DE5A7A">
          <w:rPr>
            <w:rStyle w:val="af9"/>
          </w:rPr>
          <w:t>в) существующие и перспективные балансы тепловой мощности и тепловой нагрузки потребителей в зонах действия источников тепловой энергии, в том числе р</w:t>
        </w:r>
        <w:r w:rsidR="00DE5A7A">
          <w:rPr>
            <w:rStyle w:val="af9"/>
          </w:rPr>
          <w:t>аботающих на единую тепловую сеть, на каждом этапе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_Toc136211860 \h</w:instrText>
        </w:r>
        <w:r>
          <w:fldChar w:fldCharType="separate"/>
        </w:r>
        <w:r w:rsidR="00DE5A7A">
          <w:rPr>
            <w:noProof/>
          </w:rPr>
          <w:t>11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3" w:history="1">
        <w:r w:rsidR="00DE5A7A">
          <w:rPr>
            <w:rStyle w:val="af9"/>
          </w:rPr>
          <w:t>г) перспективные балансы тепловой мощности источников тепловой энергии и тепловой нагруз</w:t>
        </w:r>
        <w:r w:rsidR="00DE5A7A">
          <w:rPr>
            <w:rStyle w:val="af9"/>
          </w:rPr>
          <w:t>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(поселений) и горо</w:t>
        </w:r>
        <w:r w:rsidR="00DE5A7A">
          <w:rPr>
            <w:rStyle w:val="af9"/>
          </w:rPr>
          <w:t>да федерального значения, с указанием величины тепловой нагрузки для потребителей каждого поселения, городского округа, города федерального значения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_Toc3 \h</w:instrText>
        </w:r>
        <w:r>
          <w:fldChar w:fldCharType="separate"/>
        </w:r>
        <w:r w:rsidR="00DE5A7A">
          <w:rPr>
            <w:noProof/>
          </w:rPr>
          <w:t>13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62" w:history="1">
        <w:r w:rsidR="00DE5A7A">
          <w:rPr>
            <w:rStyle w:val="af9"/>
          </w:rPr>
          <w:t>д) радиус эффективного теплоснабжения, определяемый в соответствии с методическими указаниями по разработке схем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_Toc136211862 \h</w:instrText>
        </w:r>
        <w:r>
          <w:fldChar w:fldCharType="separate"/>
        </w:r>
        <w:r w:rsidR="00DE5A7A">
          <w:rPr>
            <w:noProof/>
          </w:rPr>
          <w:t>13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863" w:history="1">
        <w:r w:rsidR="00DE5A7A">
          <w:rPr>
            <w:rStyle w:val="af9"/>
          </w:rPr>
          <w:t>РАЗДЕЛ 3 "СУЩЕСТВУЮЩИЕ И ПЕРСПЕКТИВНЫЕ БАЛАНСЫ ТЕПЛОНОСИТЕЛЯ"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_Toc136211863 \h</w:instrText>
        </w:r>
        <w:r>
          <w:fldChar w:fldCharType="separate"/>
        </w:r>
        <w:r w:rsidR="00DE5A7A">
          <w:rPr>
            <w:noProof/>
          </w:rPr>
          <w:t>15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64" w:history="1">
        <w:r w:rsidR="00DE5A7A">
          <w:rPr>
            <w:rStyle w:val="af9"/>
          </w:rPr>
          <w:t>а) 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_Toc136211864 \h</w:instrText>
        </w:r>
        <w:r>
          <w:fldChar w:fldCharType="separate"/>
        </w:r>
        <w:r w:rsidR="00DE5A7A">
          <w:rPr>
            <w:noProof/>
          </w:rPr>
          <w:t>15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65" w:history="1">
        <w:r w:rsidR="00DE5A7A">
          <w:rPr>
            <w:rStyle w:val="af9"/>
          </w:rPr>
          <w:t xml:space="preserve">б) 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</w:t>
        </w:r>
        <w:r w:rsidR="00DE5A7A">
          <w:rPr>
            <w:rStyle w:val="af9"/>
          </w:rPr>
          <w:t>систем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_Toc136211865 \h</w:instrText>
        </w:r>
        <w:r>
          <w:fldChar w:fldCharType="separate"/>
        </w:r>
        <w:r w:rsidR="00DE5A7A">
          <w:rPr>
            <w:noProof/>
          </w:rPr>
          <w:t>15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866" w:history="1">
        <w:r w:rsidR="00DE5A7A">
          <w:rPr>
            <w:rStyle w:val="af9"/>
          </w:rPr>
          <w:t>РАЗДЕЛ 4 "ОСНОВНЫЕ ПОЛОЖЕНИЯ МАСТЕР-ПЛАНА РАЗВИТИЯ СИСТЕМ ТЕПЛОСНАБЖЕНИЯ ПОСЕЛЕНИЯ, ГОРОДСКОГО ОКРУГА, ГОРОД</w:t>
        </w:r>
        <w:r w:rsidR="00DE5A7A">
          <w:rPr>
            <w:rStyle w:val="af9"/>
          </w:rPr>
          <w:t>А ФЕДЕРАЛЬНОГО ЗНАЧЕНИЯ"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_Toc136211866 \h</w:instrText>
        </w:r>
        <w:r>
          <w:fldChar w:fldCharType="separate"/>
        </w:r>
        <w:r w:rsidR="00DE5A7A">
          <w:rPr>
            <w:noProof/>
          </w:rPr>
          <w:t>16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67" w:history="1">
        <w:r w:rsidR="00DE5A7A">
          <w:rPr>
            <w:rStyle w:val="af9"/>
          </w:rPr>
          <w:t>а) описание сценариев развития теплоснабжения поселения, городского округа, города федерального значения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</w:instrText>
        </w:r>
        <w:r w:rsidR="00DE5A7A">
          <w:instrText>AGEREF _Toc136211867 \h</w:instrText>
        </w:r>
        <w:r>
          <w:fldChar w:fldCharType="separate"/>
        </w:r>
        <w:r w:rsidR="00DE5A7A">
          <w:rPr>
            <w:noProof/>
          </w:rPr>
          <w:t>16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68" w:history="1">
        <w:r w:rsidR="00DE5A7A">
          <w:rPr>
            <w:rStyle w:val="af9"/>
          </w:rPr>
          <w:t>б) обоснование выбора приоритетного сценария развития теплоснабжения поселения, городского округа, города федерального значения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</w:instrText>
        </w:r>
        <w:r w:rsidR="00DE5A7A">
          <w:instrText>REF _Toc136211868 \h</w:instrText>
        </w:r>
        <w:r>
          <w:fldChar w:fldCharType="separate"/>
        </w:r>
        <w:r w:rsidR="00DE5A7A">
          <w:rPr>
            <w:noProof/>
          </w:rPr>
          <w:t>16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869" w:history="1">
        <w:r w:rsidR="00DE5A7A">
          <w:rPr>
            <w:rStyle w:val="af9"/>
          </w:rPr>
          <w:t>РАЗДЕЛ 5 " ПРЕДЛОЖЕНИЯ ПО СТРОИТЕЛЬСТВУ, РЕКОНСТРУКЦИИ, ТЕХНИЧЕСКОМУ ПЕРЕВООРУЖЕНИЮ И (ИЛИ) МОДЕРНИЗАЦИИ ИСТОЧНИКОВ ТЕПЛОВОЙ ЭНЕРГИИ"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_Toc136211869 \h</w:instrText>
        </w:r>
        <w:r>
          <w:fldChar w:fldCharType="separate"/>
        </w:r>
        <w:r w:rsidR="00DE5A7A">
          <w:rPr>
            <w:noProof/>
          </w:rPr>
          <w:t>17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70" w:history="1">
        <w:r w:rsidR="00DE5A7A">
          <w:rPr>
            <w:rStyle w:val="af9"/>
          </w:rPr>
          <w:t xml:space="preserve">а) предложения по строительству источников тепловой энергии, обеспечивающих перспективную тепловую нагрузку на осваиваемых </w:t>
        </w:r>
        <w:r w:rsidR="00DE5A7A">
          <w:rPr>
            <w:rStyle w:val="af9"/>
          </w:rPr>
          <w:t xml:space="preserve">территориях поселения, городского округа, города федерального значения, для которых отсутствует возможность и (или) целесообразность передачи тепловой энергии от существующих или реконструируемых источников тепловой энергии, обоснованная расчетами ценовых </w:t>
        </w:r>
        <w:r w:rsidR="00DE5A7A">
          <w:rPr>
            <w:rStyle w:val="af9"/>
          </w:rPr>
          <w:t>(тарифных) последствий для потребителей и радиуса эффективного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_Toc136211870 \h</w:instrText>
        </w:r>
        <w:r>
          <w:fldChar w:fldCharType="separate"/>
        </w:r>
        <w:r w:rsidR="00DE5A7A">
          <w:rPr>
            <w:noProof/>
          </w:rPr>
          <w:t>17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71" w:history="1">
        <w:r w:rsidR="00DE5A7A">
          <w:rPr>
            <w:rStyle w:val="af9"/>
          </w:rPr>
          <w:t xml:space="preserve">б) предложения по реконструкции источников тепловой </w:t>
        </w:r>
        <w:r w:rsidR="00DE5A7A">
          <w:rPr>
            <w:rStyle w:val="af9"/>
          </w:rPr>
          <w:t>энергии, обеспечивающих перспективную тепловую нагрузку в существующих и расширяемых зонах действия источников тепловой энергии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_Toc136211871 \h</w:instrText>
        </w:r>
        <w:r>
          <w:fldChar w:fldCharType="separate"/>
        </w:r>
        <w:r w:rsidR="00DE5A7A">
          <w:rPr>
            <w:noProof/>
          </w:rPr>
          <w:t>17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72" w:history="1">
        <w:r w:rsidR="00DE5A7A">
          <w:rPr>
            <w:rStyle w:val="af9"/>
          </w:rPr>
          <w:t>в)</w:t>
        </w:r>
        <w:r w:rsidR="00DE5A7A">
          <w:rPr>
            <w:rStyle w:val="af9"/>
          </w:rPr>
          <w:t> предложения по техническому перевооружению и (или) модернизации источников тепловой энергии с целью повышения эффективности работы систем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_Toc136211872 \h</w:instrText>
        </w:r>
        <w:r>
          <w:fldChar w:fldCharType="separate"/>
        </w:r>
        <w:r w:rsidR="00DE5A7A">
          <w:rPr>
            <w:noProof/>
          </w:rPr>
          <w:t>17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73" w:history="1">
        <w:r w:rsidR="00DE5A7A">
          <w:rPr>
            <w:rStyle w:val="af9"/>
          </w:rPr>
          <w:t>г) 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_Toc136211873 \h</w:instrText>
        </w:r>
        <w:r>
          <w:fldChar w:fldCharType="separate"/>
        </w:r>
        <w:r w:rsidR="00DE5A7A">
          <w:rPr>
            <w:noProof/>
          </w:rPr>
          <w:t>17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74" w:history="1">
        <w:r w:rsidR="00DE5A7A">
          <w:rPr>
            <w:rStyle w:val="af9"/>
          </w:rPr>
          <w:t>д) 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нормативный срок службы, в случае если продление срока служ</w:t>
        </w:r>
        <w:r w:rsidR="00DE5A7A">
          <w:rPr>
            <w:rStyle w:val="af9"/>
          </w:rPr>
          <w:t>бы технически невозможно или экономически нецелесообразно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_Toc136211874 \h</w:instrText>
        </w:r>
        <w:r>
          <w:fldChar w:fldCharType="separate"/>
        </w:r>
        <w:r w:rsidR="00DE5A7A">
          <w:rPr>
            <w:noProof/>
          </w:rPr>
          <w:t>17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75" w:history="1">
        <w:r w:rsidR="00DE5A7A">
          <w:rPr>
            <w:rStyle w:val="af9"/>
          </w:rPr>
          <w:t>е) меры по переоборудованию котельных в источники тепловой энергии, функ</w:t>
        </w:r>
        <w:r w:rsidR="00DE5A7A">
          <w:rPr>
            <w:rStyle w:val="af9"/>
          </w:rPr>
          <w:t>ционирующие в режиме комбинированной выработки электрической и тепловой энергии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_Toc136211875 \h</w:instrText>
        </w:r>
        <w:r>
          <w:fldChar w:fldCharType="separate"/>
        </w:r>
        <w:r w:rsidR="00DE5A7A">
          <w:rPr>
            <w:noProof/>
          </w:rPr>
          <w:t>17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76" w:history="1">
        <w:r w:rsidR="00DE5A7A">
          <w:rPr>
            <w:rStyle w:val="af9"/>
          </w:rPr>
          <w:t>ж) меры по переводу котельных, размещенных в сущес</w:t>
        </w:r>
        <w:r w:rsidR="00DE5A7A">
          <w:rPr>
            <w:rStyle w:val="af9"/>
          </w:rPr>
          <w:t>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_Toc136211876 \h</w:instrText>
        </w:r>
        <w:r>
          <w:fldChar w:fldCharType="separate"/>
        </w:r>
        <w:r w:rsidR="00DE5A7A">
          <w:rPr>
            <w:noProof/>
          </w:rPr>
          <w:t>18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77" w:history="1">
        <w:r w:rsidR="00DE5A7A">
          <w:rPr>
            <w:rStyle w:val="af9"/>
          </w:rPr>
          <w:t>з) 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</w:t>
        </w:r>
        <w:r w:rsidR="00DE5A7A">
          <w:rPr>
            <w:rStyle w:val="af9"/>
          </w:rPr>
          <w:t>вую сеть, и оценку затрат при необходимости его изменения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_Toc136211877 \h</w:instrText>
        </w:r>
        <w:r>
          <w:fldChar w:fldCharType="separate"/>
        </w:r>
        <w:r w:rsidR="00DE5A7A">
          <w:rPr>
            <w:noProof/>
          </w:rPr>
          <w:t>18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78" w:history="1">
        <w:r w:rsidR="00DE5A7A">
          <w:rPr>
            <w:rStyle w:val="af9"/>
          </w:rPr>
          <w:t>и) 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_Toc136211878 \h</w:instrText>
        </w:r>
        <w:r>
          <w:fldChar w:fldCharType="separate"/>
        </w:r>
        <w:r w:rsidR="00DE5A7A">
          <w:rPr>
            <w:noProof/>
          </w:rPr>
          <w:t>18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79" w:history="1">
        <w:r w:rsidR="00DE5A7A">
          <w:rPr>
            <w:rStyle w:val="af9"/>
          </w:rPr>
          <w:t xml:space="preserve">к) предложения по вводу новых и реконструкции существующих источников тепловой энергии с использованием возобновляемых источников </w:t>
        </w:r>
        <w:r w:rsidR="00DE5A7A">
          <w:rPr>
            <w:rStyle w:val="af9"/>
          </w:rPr>
          <w:t>энергии, а также местных видов топлива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_Toc136211879 \h</w:instrText>
        </w:r>
        <w:r>
          <w:fldChar w:fldCharType="separate"/>
        </w:r>
        <w:r w:rsidR="00DE5A7A">
          <w:rPr>
            <w:noProof/>
          </w:rPr>
          <w:t>18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880" w:history="1">
        <w:r w:rsidR="00DE5A7A">
          <w:rPr>
            <w:rStyle w:val="af9"/>
          </w:rPr>
          <w:t>РАЗДЕЛ 6 "ПРЕДЛОЖЕНИЯ ПО СТРОИТЕЛЬСТВУ, РЕКОНСТРУКЦИИ И (ИЛИ) МОДЕРНИЗАЦИИ ТЕПЛОВЫХ СЕТЕЙ"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</w:instrText>
        </w:r>
        <w:r w:rsidR="00DE5A7A">
          <w:instrText>AGEREF _Toc136211880 \h</w:instrText>
        </w:r>
        <w:r>
          <w:fldChar w:fldCharType="separate"/>
        </w:r>
        <w:r w:rsidR="00DE5A7A">
          <w:rPr>
            <w:noProof/>
          </w:rPr>
          <w:t>19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81" w:history="1">
        <w:r w:rsidR="00DE5A7A">
          <w:rPr>
            <w:rStyle w:val="af9"/>
          </w:rPr>
          <w:t>а) предложения по строительству, реконструкции и (или) модернизации тепловых сетей, обеспечивающих перераспределение тепловой нагруз</w:t>
        </w:r>
        <w:r w:rsidR="00DE5A7A">
          <w:rPr>
            <w:rStyle w:val="af9"/>
          </w:rPr>
          <w:t>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существующих резервов)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_Toc136211881 \h</w:instrText>
        </w:r>
        <w:r>
          <w:fldChar w:fldCharType="separate"/>
        </w:r>
        <w:r w:rsidR="00DE5A7A">
          <w:rPr>
            <w:noProof/>
          </w:rPr>
          <w:t>19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82" w:history="1">
        <w:r w:rsidR="00DE5A7A">
          <w:rPr>
            <w:rStyle w:val="af9"/>
          </w:rPr>
          <w:t>б) предложения по строительству,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</w:t>
        </w:r>
        <w:r w:rsidR="00DE5A7A">
          <w:rPr>
            <w:rStyle w:val="af9"/>
          </w:rPr>
          <w:t>уга, города федерального значения под жилищную, комплексную или производственную застройку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_Toc136211882 \h</w:instrText>
        </w:r>
        <w:r>
          <w:fldChar w:fldCharType="separate"/>
        </w:r>
        <w:r w:rsidR="00DE5A7A">
          <w:rPr>
            <w:noProof/>
          </w:rPr>
          <w:t>19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83" w:history="1">
        <w:r w:rsidR="00DE5A7A">
          <w:rPr>
            <w:rStyle w:val="af9"/>
          </w:rPr>
          <w:t>Мероприятия по данному пункту на террито</w:t>
        </w:r>
        <w:r w:rsidR="00DE5A7A">
          <w:rPr>
            <w:rStyle w:val="af9"/>
          </w:rPr>
          <w:t>рии Пяозерского городского поселения не предусматриваются.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_Toc136211883 \h</w:instrText>
        </w:r>
        <w:r>
          <w:fldChar w:fldCharType="separate"/>
        </w:r>
        <w:r w:rsidR="00DE5A7A">
          <w:rPr>
            <w:noProof/>
          </w:rPr>
          <w:t>19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84" w:history="1">
        <w:r w:rsidR="00DE5A7A">
          <w:rPr>
            <w:rStyle w:val="af9"/>
          </w:rPr>
          <w:t>в) предложения по строительству, реконструкции и (или) модернизации тепл</w:t>
        </w:r>
        <w:r w:rsidR="00DE5A7A">
          <w:rPr>
            <w:rStyle w:val="af9"/>
          </w:rPr>
          <w:t>овых сетей в целях обеспечения условий,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_Toc136211884 \h</w:instrText>
        </w:r>
        <w:r>
          <w:fldChar w:fldCharType="separate"/>
        </w:r>
        <w:r w:rsidR="00DE5A7A">
          <w:rPr>
            <w:noProof/>
          </w:rPr>
          <w:t>19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85" w:history="1">
        <w:r w:rsidR="00DE5A7A">
          <w:rPr>
            <w:rStyle w:val="af9"/>
          </w:rPr>
          <w:t xml:space="preserve">г) 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</w:t>
        </w:r>
        <w:r w:rsidR="00DE5A7A">
          <w:rPr>
            <w:rStyle w:val="af9"/>
          </w:rPr>
          <w:t>котельных в пиковый режим работы или ликвидации котельных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_Toc136211885 \h</w:instrText>
        </w:r>
        <w:r>
          <w:fldChar w:fldCharType="separate"/>
        </w:r>
        <w:r w:rsidR="00DE5A7A">
          <w:rPr>
            <w:noProof/>
          </w:rPr>
          <w:t>19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86" w:history="1">
        <w:r w:rsidR="00DE5A7A">
          <w:rPr>
            <w:rStyle w:val="af9"/>
          </w:rPr>
          <w:t>д) предложения по строительству, реконструкции и (или) модернизации тепл</w:t>
        </w:r>
        <w:r w:rsidR="00DE5A7A">
          <w:rPr>
            <w:rStyle w:val="af9"/>
          </w:rPr>
          <w:t>овых сетей для обеспечения нормативной надежности теплоснабжения потребителей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_Toc136211886 \h</w:instrText>
        </w:r>
        <w:r>
          <w:fldChar w:fldCharType="separate"/>
        </w:r>
        <w:r w:rsidR="00DE5A7A">
          <w:rPr>
            <w:noProof/>
          </w:rPr>
          <w:t>19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887" w:history="1">
        <w:r w:rsidR="00DE5A7A">
          <w:rPr>
            <w:rStyle w:val="af9"/>
          </w:rPr>
          <w:t>РАЗДЕЛ 7 "ПРЕДЛОЖЕНИЯ ПО ПЕРЕВОДУ ОТКРЫТЫХ СИСТЕМ ТЕ</w:t>
        </w:r>
        <w:r w:rsidR="00DE5A7A">
          <w:rPr>
            <w:rStyle w:val="af9"/>
          </w:rPr>
          <w:t>ПЛОСНАБЖЕНИЯ (ГОРЯЧЕГО ВОДОСНАБЖЕНИЯ) В ЗАКРЫТЫЕ СИСТЕМЫ ГОРЯЧЕГО ВОДОСНАБЖЕНИЯ"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_Toc136211887 \h</w:instrText>
        </w:r>
        <w:r>
          <w:fldChar w:fldCharType="separate"/>
        </w:r>
        <w:r w:rsidR="00DE5A7A">
          <w:rPr>
            <w:noProof/>
          </w:rPr>
          <w:t>20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88" w:history="1">
        <w:r w:rsidR="00DE5A7A">
          <w:rPr>
            <w:rStyle w:val="af9"/>
          </w:rPr>
          <w:t>а) предложения по переводу существующих открытых с</w:t>
        </w:r>
        <w:r w:rsidR="00DE5A7A">
          <w:rPr>
            <w:rStyle w:val="af9"/>
          </w:rPr>
          <w:t>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 (или) центральных тепловых пунктов при наличии у потребителей внутридомовых систем горячего водосн</w:t>
        </w:r>
        <w:r w:rsidR="00DE5A7A">
          <w:rPr>
            <w:rStyle w:val="af9"/>
          </w:rPr>
          <w:t>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_Toc136211888 \h</w:instrText>
        </w:r>
        <w:r>
          <w:fldChar w:fldCharType="separate"/>
        </w:r>
        <w:r w:rsidR="00DE5A7A">
          <w:rPr>
            <w:noProof/>
          </w:rPr>
          <w:t>20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89" w:history="1">
        <w:r w:rsidR="00DE5A7A">
          <w:rPr>
            <w:rStyle w:val="af9"/>
          </w:rPr>
          <w:t>б) предложения по переводу существующих открытых систем теплоснабжения (горячего водоснабжения) в закрытые системы горячег</w:t>
        </w:r>
        <w:r w:rsidR="00DE5A7A">
          <w:rPr>
            <w:rStyle w:val="af9"/>
          </w:rPr>
          <w:t>о водоснабжения, для осуществления которого отсутствует необходимость строительства индивидуальных и (или) центральных тепловых пунктов по причине отсутствия у потребителей внутридомовых систем горячего водоснабжения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_Toc136211889 \h</w:instrText>
        </w:r>
        <w:r>
          <w:fldChar w:fldCharType="separate"/>
        </w:r>
        <w:r w:rsidR="00DE5A7A">
          <w:rPr>
            <w:noProof/>
          </w:rPr>
          <w:t>20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890" w:history="1">
        <w:r w:rsidR="00DE5A7A">
          <w:rPr>
            <w:rStyle w:val="af9"/>
          </w:rPr>
          <w:t>РАЗДЕЛ 8 "ПЕРСПЕКТИВНЫЕ ТОПЛИВНЫЕ БАЛАНСЫ"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_Toc136211890 \h</w:instrText>
        </w:r>
        <w:r>
          <w:fldChar w:fldCharType="separate"/>
        </w:r>
        <w:r w:rsidR="00DE5A7A">
          <w:rPr>
            <w:noProof/>
          </w:rPr>
          <w:t>21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91" w:history="1">
        <w:r w:rsidR="00DE5A7A">
          <w:rPr>
            <w:rStyle w:val="af9"/>
          </w:rPr>
          <w:t>а)</w:t>
        </w:r>
        <w:r w:rsidR="00DE5A7A">
          <w:rPr>
            <w:rStyle w:val="af9"/>
          </w:rPr>
          <w:t> перспективные топливные балансы для каждого источника тепловой энергии по видам основного, резервного и аварийного топлива на каждом этапе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_Toc136211891 \h</w:instrText>
        </w:r>
        <w:r>
          <w:fldChar w:fldCharType="separate"/>
        </w:r>
        <w:r w:rsidR="00DE5A7A">
          <w:rPr>
            <w:noProof/>
          </w:rPr>
          <w:t>21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92" w:history="1">
        <w:r w:rsidR="00DE5A7A">
          <w:rPr>
            <w:rStyle w:val="af9"/>
          </w:rPr>
          <w:t>б) потребляемые источником тепловой энергии виды топлива, включая местные виды топлива, а также используемые возобновляемые источники энергии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_Toc136211892 \h</w:instrText>
        </w:r>
        <w:r>
          <w:fldChar w:fldCharType="separate"/>
        </w:r>
        <w:r w:rsidR="00DE5A7A">
          <w:rPr>
            <w:noProof/>
          </w:rPr>
          <w:t>21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93" w:history="1">
        <w:r w:rsidR="00DE5A7A">
          <w:rPr>
            <w:rStyle w:val="af9"/>
          </w:rPr>
          <w:t>в) виды топлива (в случае, если топливом является уголь, - вид ископаемого угля в соответствии с Межгосударственным стандартом ГОСТ 25543-2013 "Угли бурые, каме</w:t>
        </w:r>
        <w:r w:rsidR="00DE5A7A">
          <w:rPr>
            <w:rStyle w:val="af9"/>
          </w:rPr>
          <w:t>нные и антрациты. Классификация по генетическим и технологическим параметрам"), их долю и значение низшей теплоты сгорания топлива, используемые для производства тепловой энергии по каждой системе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_Toc136211893 \h</w:instrText>
        </w:r>
        <w:r>
          <w:fldChar w:fldCharType="separate"/>
        </w:r>
        <w:r w:rsidR="00DE5A7A">
          <w:rPr>
            <w:noProof/>
          </w:rPr>
          <w:t>21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94" w:history="1">
        <w:r w:rsidR="00DE5A7A">
          <w:rPr>
            <w:rStyle w:val="af9"/>
          </w:rPr>
          <w:t>г) 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_Toc136211894 \h</w:instrText>
        </w:r>
        <w:r>
          <w:fldChar w:fldCharType="separate"/>
        </w:r>
        <w:r w:rsidR="00DE5A7A">
          <w:rPr>
            <w:noProof/>
          </w:rPr>
          <w:t>21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95" w:history="1">
        <w:r w:rsidR="00DE5A7A">
          <w:rPr>
            <w:rStyle w:val="af9"/>
          </w:rPr>
          <w:t>д) приоритетное направление развития топливного баланса поселения, городского округа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_Toc136211895 \h</w:instrText>
        </w:r>
        <w:r>
          <w:fldChar w:fldCharType="separate"/>
        </w:r>
        <w:r w:rsidR="00DE5A7A">
          <w:rPr>
            <w:noProof/>
          </w:rPr>
          <w:t>22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896" w:history="1">
        <w:r w:rsidR="00DE5A7A">
          <w:rPr>
            <w:rStyle w:val="af9"/>
          </w:rPr>
          <w:t>РАЗДЕЛ 9 «ОБЕСПЕЧЕНИЕ ЭКОЛОГИЧЕСКОЙ БЕЗОПАСНОСТИ ТЕПЛОСНАБЖЕНИЯ ПОСЕЛЕНИЯ, ГОРОДСКОГО ОКРУГА, ГОРОДА ФЕДЕРАЛЬНОГО ЗНАЧЕНИЯ»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_Toc136211896 \h</w:instrText>
        </w:r>
        <w:r>
          <w:fldChar w:fldCharType="separate"/>
        </w:r>
        <w:r w:rsidR="00DE5A7A">
          <w:rPr>
            <w:noProof/>
          </w:rPr>
          <w:t>23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97" w:history="1">
        <w:r w:rsidR="00DE5A7A">
          <w:rPr>
            <w:rStyle w:val="af9"/>
          </w:rPr>
          <w:t>а) описание текущего и перспективного объема (массы) выбросов загрязняющих веществ в атмосферный воздух, сбросов загрязняющих веществ на водосборные площади, в поверхностные и подзем</w:t>
        </w:r>
        <w:r w:rsidR="00DE5A7A">
          <w:rPr>
            <w:rStyle w:val="af9"/>
          </w:rPr>
          <w:t xml:space="preserve">ные водные объекты, размещения отходов производства, образующихся на стационарных объектах производства тепловой энергии (мощности), в том числе функционирующих в режиме комбинированной выработки электрической и тепловой энергии, размещенных на территории </w:t>
        </w:r>
        <w:r w:rsidR="00DE5A7A">
          <w:rPr>
            <w:rStyle w:val="af9"/>
          </w:rPr>
          <w:t>поселения, городского округа, города федерального значения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_Toc136211897 \h</w:instrText>
        </w:r>
        <w:r>
          <w:fldChar w:fldCharType="separate"/>
        </w:r>
        <w:r w:rsidR="00DE5A7A">
          <w:rPr>
            <w:noProof/>
          </w:rPr>
          <w:t>23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98" w:history="1">
        <w:r w:rsidR="00DE5A7A">
          <w:rPr>
            <w:rStyle w:val="af9"/>
          </w:rPr>
          <w:t>б) описание текущих и перспективных значений средних за год концентраций</w:t>
        </w:r>
        <w:r w:rsidR="00DE5A7A">
          <w:rPr>
            <w:rStyle w:val="af9"/>
          </w:rPr>
          <w:t xml:space="preserve"> вредных (загрязняющих) веществ в приземном слое атмосферного воздуха от выбросов объектов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_Toc136211898 \h</w:instrText>
        </w:r>
        <w:r>
          <w:fldChar w:fldCharType="separate"/>
        </w:r>
        <w:r w:rsidR="00DE5A7A">
          <w:rPr>
            <w:noProof/>
          </w:rPr>
          <w:t>23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899" w:history="1">
        <w:r w:rsidR="00DE5A7A">
          <w:rPr>
            <w:rStyle w:val="af9"/>
          </w:rPr>
          <w:t>в) описание текущих и пе</w:t>
        </w:r>
        <w:r w:rsidR="00DE5A7A">
          <w:rPr>
            <w:rStyle w:val="af9"/>
          </w:rPr>
          <w:t>рспективных значений максимальных разовых концентраций вредных (загрязняющих) веществ в приземном слое атмосферного воздуха от выбросов объектов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_Toc136211899 \h</w:instrText>
        </w:r>
        <w:r>
          <w:fldChar w:fldCharType="separate"/>
        </w:r>
        <w:r w:rsidR="00DE5A7A">
          <w:rPr>
            <w:noProof/>
          </w:rPr>
          <w:t>23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00" w:history="1">
        <w:r w:rsidR="00DE5A7A">
          <w:rPr>
            <w:rStyle w:val="af9"/>
          </w:rPr>
          <w:t>г) оценка снижения объема (массы) выбросов вредных (загрязняющих)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</w:t>
        </w:r>
        <w:r w:rsidR="00DE5A7A">
          <w:rPr>
            <w:rStyle w:val="af9"/>
          </w:rPr>
          <w:t>й электрической и тепловой энергии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_Toc136211900 \h</w:instrText>
        </w:r>
        <w:r>
          <w:fldChar w:fldCharType="separate"/>
        </w:r>
        <w:r w:rsidR="00DE5A7A">
          <w:rPr>
            <w:noProof/>
          </w:rPr>
          <w:t>23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01" w:history="1">
        <w:r w:rsidR="00DE5A7A">
          <w:rPr>
            <w:rStyle w:val="af9"/>
          </w:rPr>
          <w:t xml:space="preserve">д) предложения по снижению объема (массы) выбросов вредных (загрязняющих) веществ в атмосферный </w:t>
        </w:r>
        <w:r w:rsidR="00DE5A7A">
          <w:rPr>
            <w:rStyle w:val="af9"/>
          </w:rPr>
          <w:t>воздух, сбросов вредных (загрязняющих) веществ на водосборные площади, в поверхностные и подземные водные объекты, и минимизации воздействий на окружающую среду от размещения отходов производства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_Toc136211901 \h</w:instrText>
        </w:r>
        <w:r>
          <w:fldChar w:fldCharType="separate"/>
        </w:r>
        <w:r w:rsidR="00DE5A7A">
          <w:rPr>
            <w:noProof/>
          </w:rPr>
          <w:t>23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02" w:history="1">
        <w:r w:rsidR="00DE5A7A">
          <w:rPr>
            <w:rStyle w:val="af9"/>
          </w:rPr>
          <w:t>е) предложения по величине необходимых инвестиций для снижения выбросов вредных (загрязняющих) веществ в атмосферный воздух, сброса вредных (загрязняющих) веществ на водосборные площади, в п</w:t>
        </w:r>
        <w:r w:rsidR="00DE5A7A">
          <w:rPr>
            <w:rStyle w:val="af9"/>
          </w:rPr>
          <w:t>оверхностные и подземные водные объекты, минимизации воздействий на окружающую среду от размещения отходов производства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_Toc136211902 \h</w:instrText>
        </w:r>
        <w:r>
          <w:fldChar w:fldCharType="separate"/>
        </w:r>
        <w:r w:rsidR="00DE5A7A">
          <w:rPr>
            <w:noProof/>
          </w:rPr>
          <w:t>24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903" w:history="1">
        <w:r w:rsidR="00DE5A7A">
          <w:rPr>
            <w:rStyle w:val="af9"/>
          </w:rPr>
          <w:t xml:space="preserve">РАЗДЕЛ 10 </w:t>
        </w:r>
        <w:r w:rsidR="00DE5A7A">
          <w:rPr>
            <w:rStyle w:val="af9"/>
          </w:rPr>
          <w:t>"ИНВЕСТИЦИИ В СТРОИТЕЛЬСТВО, РЕКОНСТРУКЦИЮ, ТЕХНИЧЕСКОЕ ПЕРЕВООРУЖЕНИЕ И (ИЛИ) МОДЕРНИЗАЦИЮ"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_Toc136211903 \h</w:instrText>
        </w:r>
        <w:r>
          <w:fldChar w:fldCharType="separate"/>
        </w:r>
        <w:r w:rsidR="00DE5A7A">
          <w:rPr>
            <w:noProof/>
          </w:rPr>
          <w:t>25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04" w:history="1">
        <w:r w:rsidR="00DE5A7A">
          <w:rPr>
            <w:rStyle w:val="af9"/>
          </w:rPr>
          <w:t>а) предложения по величине необходимых</w:t>
        </w:r>
        <w:r w:rsidR="00DE5A7A">
          <w:rPr>
            <w:rStyle w:val="af9"/>
          </w:rPr>
          <w:t xml:space="preserve"> инвестиций в строительство, реконструкцию, техническое перевооружение и (или) модернизацию источников тепловой энергии на каждом этапе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_Toc136211904 \h</w:instrText>
        </w:r>
        <w:r>
          <w:fldChar w:fldCharType="separate"/>
        </w:r>
        <w:r w:rsidR="00DE5A7A">
          <w:rPr>
            <w:noProof/>
          </w:rPr>
          <w:t>25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05" w:history="1">
        <w:r w:rsidR="00DE5A7A">
          <w:rPr>
            <w:rStyle w:val="af9"/>
          </w:rPr>
          <w:t>б) 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этапе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_Toc136211905 \h</w:instrText>
        </w:r>
        <w:r>
          <w:fldChar w:fldCharType="separate"/>
        </w:r>
        <w:r w:rsidR="00DE5A7A">
          <w:rPr>
            <w:noProof/>
          </w:rPr>
          <w:t>25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4" w:history="1">
        <w:r w:rsidR="00DE5A7A">
          <w:rPr>
            <w:rStyle w:val="af9"/>
          </w:rPr>
          <w:t>в) предложения по 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</w:t>
        </w:r>
        <w:r w:rsidR="00DE5A7A">
          <w:rPr>
            <w:rStyle w:val="af9"/>
          </w:rPr>
          <w:t>ежима работы системы теплоснабжения на каждом этапе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_Toc4 \h</w:instrText>
        </w:r>
        <w:r>
          <w:fldChar w:fldCharType="separate"/>
        </w:r>
        <w:r w:rsidR="00DE5A7A">
          <w:rPr>
            <w:noProof/>
          </w:rPr>
          <w:t>27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07" w:history="1">
        <w:r w:rsidR="00DE5A7A">
          <w:rPr>
            <w:rStyle w:val="af9"/>
          </w:rPr>
          <w:t>г) предложения по величине необходимых инвестиций для перевода открытой системы теплоснабжения</w:t>
        </w:r>
        <w:r w:rsidR="00DE5A7A">
          <w:rPr>
            <w:rStyle w:val="af9"/>
          </w:rPr>
          <w:t xml:space="preserve"> (горячего водоснабжения) в закрытую систему горячего водоснабжения на каждом этапе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_Toc136211907 \h</w:instrText>
        </w:r>
        <w:r>
          <w:fldChar w:fldCharType="separate"/>
        </w:r>
        <w:r w:rsidR="00DE5A7A">
          <w:rPr>
            <w:noProof/>
          </w:rPr>
          <w:t>27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08" w:history="1">
        <w:r w:rsidR="00DE5A7A">
          <w:rPr>
            <w:rStyle w:val="af9"/>
          </w:rPr>
          <w:t>д) оценка эффективности инвестиций по отдельным предложениям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_Toc136211908 \h</w:instrText>
        </w:r>
        <w:r>
          <w:fldChar w:fldCharType="separate"/>
        </w:r>
        <w:r w:rsidR="00DE5A7A">
          <w:rPr>
            <w:noProof/>
          </w:rPr>
          <w:t>27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09" w:history="1">
        <w:r w:rsidR="00DE5A7A">
          <w:rPr>
            <w:rStyle w:val="af9"/>
          </w:rPr>
          <w:t>е) величина фактически осуществленных инвестиций в строительство, реконструкцию, техническое перевооружение и (или) модернизацию объектов теплоснабжения за базовый период и базовый период актуализации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_Toc136211909 \h</w:instrText>
        </w:r>
        <w:r>
          <w:fldChar w:fldCharType="separate"/>
        </w:r>
        <w:r w:rsidR="00DE5A7A">
          <w:rPr>
            <w:noProof/>
          </w:rPr>
          <w:t>28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910" w:history="1">
        <w:r w:rsidR="00DE5A7A">
          <w:rPr>
            <w:rStyle w:val="af9"/>
          </w:rPr>
          <w:t>РАЗДЕЛ 11 "РЕШЕНИЕ О ПРИСВОЕНИИ СТАТУСА ЕДИНОЙ ТЕПЛОСНАБЖАЮЩЕЙ ОРГАНИЗАЦИИ (ОРГАНИЗАЦИЯМ)"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_Toc136211910 \h</w:instrText>
        </w:r>
        <w:r>
          <w:fldChar w:fldCharType="separate"/>
        </w:r>
        <w:r w:rsidR="00DE5A7A">
          <w:rPr>
            <w:noProof/>
          </w:rPr>
          <w:t>29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11" w:history="1">
        <w:r w:rsidR="00DE5A7A">
          <w:rPr>
            <w:rStyle w:val="af9"/>
          </w:rPr>
          <w:t>а) решение о присвоении статуса единой теплоснабжающей организации (организациям)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_Toc136211911 \h</w:instrText>
        </w:r>
        <w:r>
          <w:fldChar w:fldCharType="separate"/>
        </w:r>
        <w:r w:rsidR="00DE5A7A">
          <w:rPr>
            <w:noProof/>
          </w:rPr>
          <w:t>29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12" w:history="1">
        <w:r w:rsidR="00DE5A7A">
          <w:rPr>
            <w:rStyle w:val="af9"/>
          </w:rPr>
          <w:t>б) реестр зон деятельности единой теплоснабжающей организации (организаций)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_Toc136211912 \h</w:instrText>
        </w:r>
        <w:r>
          <w:fldChar w:fldCharType="separate"/>
        </w:r>
        <w:r w:rsidR="00DE5A7A">
          <w:rPr>
            <w:noProof/>
          </w:rPr>
          <w:t>29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13" w:history="1">
        <w:r w:rsidR="00DE5A7A">
          <w:rPr>
            <w:rStyle w:val="af9"/>
          </w:rPr>
          <w:t>в) основания, в том числе критерии, в соответс</w:t>
        </w:r>
        <w:r w:rsidR="00DE5A7A">
          <w:rPr>
            <w:rStyle w:val="af9"/>
          </w:rPr>
          <w:t>твии с которыми теплоснабжающей организации присвоен статус единой теплоснабжающей организации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_Toc136211913 \h</w:instrText>
        </w:r>
        <w:r>
          <w:fldChar w:fldCharType="separate"/>
        </w:r>
        <w:r w:rsidR="00DE5A7A">
          <w:rPr>
            <w:noProof/>
          </w:rPr>
          <w:t>29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5" w:history="1">
        <w:r w:rsidR="00DE5A7A">
          <w:rPr>
            <w:rStyle w:val="af9"/>
          </w:rPr>
          <w:t>г) информацию о поданных теплоснабжающими ор</w:t>
        </w:r>
        <w:r w:rsidR="00DE5A7A">
          <w:rPr>
            <w:rStyle w:val="af9"/>
          </w:rPr>
          <w:t>ганизациями заявках на присвоение статуса единой теплоснабжающей организации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_Toc5 \h</w:instrText>
        </w:r>
        <w:r>
          <w:fldChar w:fldCharType="separate"/>
        </w:r>
        <w:r w:rsidR="00DE5A7A">
          <w:rPr>
            <w:noProof/>
          </w:rPr>
          <w:t>32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15" w:history="1">
        <w:r w:rsidR="00DE5A7A">
          <w:rPr>
            <w:rStyle w:val="af9"/>
          </w:rPr>
          <w:t xml:space="preserve">д) реестр систем теплоснабжения, содержащий перечень теплоснабжающих </w:t>
        </w:r>
        <w:r w:rsidR="00DE5A7A">
          <w:rPr>
            <w:rStyle w:val="af9"/>
          </w:rPr>
          <w:t>организаций, действующих в каждой системе теплоснабжения, расположенных в границах поселения, городского округа, города федерального значения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_Toc136211915 \h</w:instrText>
        </w:r>
        <w:r>
          <w:fldChar w:fldCharType="separate"/>
        </w:r>
        <w:r w:rsidR="00DE5A7A">
          <w:rPr>
            <w:noProof/>
          </w:rPr>
          <w:t>32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916" w:history="1">
        <w:r w:rsidR="00DE5A7A">
          <w:rPr>
            <w:rStyle w:val="af9"/>
          </w:rPr>
          <w:t>РАЗДЕЛ 12 "РЕШЕНИЯ О РАСПРЕДЕЛЕНИИ ТЕПЛОВОЙ НАГРУЗКИ МЕЖДУ ИСТОЧНИКАМИ ТЕПЛОВОЙ ЭНЕРГИИ"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_Toc136211916 \h</w:instrText>
        </w:r>
        <w:r>
          <w:fldChar w:fldCharType="separate"/>
        </w:r>
        <w:r w:rsidR="00DE5A7A">
          <w:rPr>
            <w:noProof/>
          </w:rPr>
          <w:t>33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917" w:history="1">
        <w:r w:rsidR="00DE5A7A">
          <w:rPr>
            <w:rStyle w:val="af9"/>
          </w:rPr>
          <w:t>РАЗДЕЛ 13 "РЕШЕНИЯ ПО БЕСХОЗЯЙ</w:t>
        </w:r>
        <w:r w:rsidR="00DE5A7A">
          <w:rPr>
            <w:rStyle w:val="af9"/>
          </w:rPr>
          <w:t>НЫМ ТЕПЛОВЫМ СЕТЯМ"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_Toc136211917 \h</w:instrText>
        </w:r>
        <w:r>
          <w:fldChar w:fldCharType="separate"/>
        </w:r>
        <w:r w:rsidR="00DE5A7A">
          <w:rPr>
            <w:noProof/>
          </w:rPr>
          <w:t>34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6" w:history="1">
        <w:r w:rsidR="00DE5A7A">
          <w:rPr>
            <w:rStyle w:val="af9"/>
          </w:rPr>
          <w:t>РАЗДЕЛ 14 "СИНХРОНИЗАЦИЯ СХЕМЫ ТЕПЛОСНАБЖЕНИЯ СО СХЕМОЙ ГАЗОСНАБЖЕНИЯ И ГАЗИФИКАЦИИ СУБЪЕКТА РОССИЙСКОЙ ФЕДЕРАЦИИ И (И</w:t>
        </w:r>
        <w:r w:rsidR="00DE5A7A">
          <w:rPr>
            <w:rStyle w:val="af9"/>
          </w:rPr>
          <w:t>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ФЕДЕРАЛЬНОГО ЗНАЧЕНИЯ"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_Toc6 \h</w:instrText>
        </w:r>
        <w:r>
          <w:fldChar w:fldCharType="separate"/>
        </w:r>
        <w:r w:rsidR="00DE5A7A">
          <w:rPr>
            <w:noProof/>
          </w:rPr>
          <w:t>35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19" w:history="1">
        <w:r w:rsidR="00DE5A7A">
          <w:rPr>
            <w:rStyle w:val="af9"/>
          </w:rPr>
          <w:t xml:space="preserve">а) 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</w:t>
        </w:r>
        <w:r w:rsidR="00DE5A7A">
          <w:rPr>
            <w:rStyle w:val="af9"/>
          </w:rPr>
          <w:t>топливом источников тепловой энергии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_Toc136211919 \h</w:instrText>
        </w:r>
        <w:r>
          <w:fldChar w:fldCharType="separate"/>
        </w:r>
        <w:r w:rsidR="00DE5A7A">
          <w:rPr>
            <w:noProof/>
          </w:rPr>
          <w:t>35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20" w:history="1">
        <w:r w:rsidR="00DE5A7A">
          <w:rPr>
            <w:rStyle w:val="af9"/>
          </w:rPr>
          <w:t>б) описание проблем организации газоснабжения источников тепловой энергии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_Toc13621192</w:instrText>
        </w:r>
        <w:r w:rsidR="00DE5A7A">
          <w:instrText>0 \h</w:instrText>
        </w:r>
        <w:r>
          <w:fldChar w:fldCharType="separate"/>
        </w:r>
        <w:r w:rsidR="00DE5A7A">
          <w:rPr>
            <w:noProof/>
          </w:rPr>
          <w:t>35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21" w:history="1">
        <w:r w:rsidR="00DE5A7A">
          <w:rPr>
            <w:rStyle w:val="af9"/>
          </w:rPr>
          <w:t>в) предложения по корректировке, утвержденной (разработке) региональной (межрегиональной) программы газификации жилищно-коммунального хозяйства, промы</w:t>
        </w:r>
        <w:r w:rsidR="00DE5A7A">
          <w:rPr>
            <w:rStyle w:val="af9"/>
          </w:rPr>
          <w:t>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_Toc136211921 \h</w:instrText>
        </w:r>
        <w:r>
          <w:fldChar w:fldCharType="separate"/>
        </w:r>
        <w:r w:rsidR="00DE5A7A">
          <w:rPr>
            <w:noProof/>
          </w:rPr>
          <w:t>35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22" w:history="1">
        <w:r w:rsidR="00DE5A7A">
          <w:rPr>
            <w:rStyle w:val="af9"/>
          </w:rPr>
          <w:t>г) 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</w:t>
        </w:r>
        <w:r w:rsidR="00DE5A7A">
          <w:rPr>
            <w:rStyle w:val="af9"/>
          </w:rPr>
          <w:t xml:space="preserve">дернизации, выводе из эксплуатации источников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</w:t>
        </w:r>
        <w:r w:rsidR="00DE5A7A">
          <w:rPr>
            <w:rStyle w:val="af9"/>
          </w:rPr>
          <w:t>мощности в схемах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_Toc136211922 \h</w:instrText>
        </w:r>
        <w:r>
          <w:fldChar w:fldCharType="separate"/>
        </w:r>
        <w:r w:rsidR="00DE5A7A">
          <w:rPr>
            <w:noProof/>
          </w:rPr>
          <w:t>35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23" w:history="1">
        <w:r w:rsidR="00DE5A7A">
          <w:rPr>
            <w:rStyle w:val="af9"/>
          </w:rPr>
          <w:t>д) предложения по строительству генерирующих объектов, функционирующих в режиме комбинированной выработки электрической и тепловой энергии, указанных в схеме те</w:t>
        </w:r>
        <w:r w:rsidR="00DE5A7A">
          <w:rPr>
            <w:rStyle w:val="af9"/>
          </w:rPr>
          <w:t>плоснабжения, для их учета при разработке схемы и программы перспективного развития электроэнергетики субъекта Российской Федерации, схемы и программы развития Единой энергетической системы России, содержащие в том числе описание участия указанных объектов</w:t>
        </w:r>
        <w:r w:rsidR="00DE5A7A">
          <w:rPr>
            <w:rStyle w:val="af9"/>
          </w:rPr>
          <w:t xml:space="preserve"> в перспективных балансах тепловой мощности и энергии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_Toc136211923 \h</w:instrText>
        </w:r>
        <w:r>
          <w:fldChar w:fldCharType="separate"/>
        </w:r>
        <w:r w:rsidR="00DE5A7A">
          <w:rPr>
            <w:noProof/>
          </w:rPr>
          <w:t>35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24" w:history="1">
        <w:r w:rsidR="00DE5A7A">
          <w:rPr>
            <w:rStyle w:val="af9"/>
          </w:rPr>
          <w:t>е) описание решений (вырабатываемых с учетом положений утвержденной схемы во</w:t>
        </w:r>
        <w:r w:rsidR="00DE5A7A">
          <w:rPr>
            <w:rStyle w:val="af9"/>
          </w:rPr>
          <w:t>доснабжения поселения, городского округа, города федерального значения, утвержденной единой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</w:instrText>
        </w:r>
        <w:r w:rsidR="00DE5A7A">
          <w:instrText>211924 \h</w:instrText>
        </w:r>
        <w:r>
          <w:fldChar w:fldCharType="separate"/>
        </w:r>
        <w:r w:rsidR="00DE5A7A">
          <w:rPr>
            <w:noProof/>
          </w:rPr>
          <w:t>36</w:t>
        </w:r>
        <w:r>
          <w:fldChar w:fldCharType="end"/>
        </w:r>
      </w:hyperlink>
    </w:p>
    <w:p w:rsidR="001A33FB" w:rsidRDefault="001A33FB">
      <w:pPr>
        <w:pStyle w:val="Toc3"/>
        <w:tabs>
          <w:tab w:val="clear" w:pos="9639"/>
          <w:tab w:val="right" w:leader="dot" w:pos="9627"/>
        </w:tabs>
        <w:jc w:val="both"/>
      </w:pPr>
      <w:hyperlink w:anchor="_Toc136211925" w:history="1">
        <w:r w:rsidR="00DE5A7A">
          <w:rPr>
            <w:rStyle w:val="af9"/>
          </w:rPr>
          <w:t>ж) предложения по корректировке утвержденной (разработке) схемы водоснабжения поселения, городского округа, города федерального значения, единой с</w:t>
        </w:r>
        <w:r w:rsidR="00DE5A7A">
          <w:rPr>
            <w:rStyle w:val="af9"/>
          </w:rPr>
          <w:t>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_Toc136211925 \h</w:instrText>
        </w:r>
        <w:r>
          <w:fldChar w:fldCharType="separate"/>
        </w:r>
        <w:r w:rsidR="00DE5A7A">
          <w:rPr>
            <w:noProof/>
          </w:rPr>
          <w:t>36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926" w:history="1">
        <w:r w:rsidR="00DE5A7A">
          <w:rPr>
            <w:rStyle w:val="af9"/>
          </w:rPr>
          <w:t>РАЗДЕЛ 15 "ИНДИКАТОРЫ РАЗВИТИЯ СИСТЕМ ТЕПЛОСНАБЖЕНИЯ ПОСЕЛЕНИЯ, ГОРОДСКОГО ОКРУГА, ГОРОДА ФЕДЕРАЛЬНОГО ЗНАЧЕНИЯ"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_Toc136211926 \h</w:instrText>
        </w:r>
        <w:r>
          <w:fldChar w:fldCharType="separate"/>
        </w:r>
        <w:r w:rsidR="00DE5A7A">
          <w:rPr>
            <w:noProof/>
          </w:rPr>
          <w:t>37</w:t>
        </w:r>
        <w:r>
          <w:fldChar w:fldCharType="end"/>
        </w:r>
      </w:hyperlink>
    </w:p>
    <w:p w:rsidR="001A33FB" w:rsidRDefault="001A33FB">
      <w:pPr>
        <w:pStyle w:val="Toc1"/>
        <w:tabs>
          <w:tab w:val="clear" w:pos="9639"/>
          <w:tab w:val="right" w:leader="dot" w:pos="9627"/>
        </w:tabs>
      </w:pPr>
      <w:hyperlink w:anchor="_Toc136211927" w:history="1">
        <w:r w:rsidR="00DE5A7A">
          <w:rPr>
            <w:rStyle w:val="af9"/>
          </w:rPr>
          <w:t>РАЗДЕЛ 16 "ЦЕНОВЫЕ (ТАРИФНЫЕ) ПОСЛЕДСТВИЯ"</w:t>
        </w:r>
        <w:r w:rsidR="00DE5A7A">
          <w:rPr>
            <w:rStyle w:val="af9"/>
          </w:rPr>
          <w:tab/>
        </w:r>
        <w:r>
          <w:fldChar w:fldCharType="begin"/>
        </w:r>
        <w:r w:rsidR="00DE5A7A">
          <w:instrText>PAGEREF _Toc136211927 \h</w:instrText>
        </w:r>
        <w:r>
          <w:fldChar w:fldCharType="separate"/>
        </w:r>
        <w:r w:rsidR="00DE5A7A">
          <w:rPr>
            <w:noProof/>
          </w:rPr>
          <w:t>38</w:t>
        </w:r>
        <w:r>
          <w:fldChar w:fldCharType="end"/>
        </w:r>
      </w:hyperlink>
    </w:p>
    <w:p w:rsidR="001A33FB" w:rsidRDefault="001A33FB">
      <w:pPr>
        <w:tabs>
          <w:tab w:val="right" w:leader="dot" w:pos="9627"/>
        </w:tabs>
        <w:sectPr w:rsidR="001A33FB">
          <w:footerReference w:type="default" r:id="rId7"/>
          <w:pgSz w:w="11906" w:h="16838"/>
          <w:pgMar w:top="851" w:right="851" w:bottom="851" w:left="1418" w:header="0" w:footer="0" w:gutter="0"/>
          <w:cols w:space="708"/>
          <w:titlePg/>
        </w:sectPr>
      </w:pPr>
      <w:r>
        <w:fldChar w:fldCharType="end"/>
      </w:r>
      <w:bookmarkStart w:id="2" w:name="_Toc136211851"/>
    </w:p>
    <w:p w:rsidR="001A33FB" w:rsidRDefault="00DE5A7A">
      <w:pPr>
        <w:jc w:val="center"/>
      </w:pPr>
      <w:r>
        <w:lastRenderedPageBreak/>
        <w:t>ВВЕДЕНИЕ</w:t>
      </w:r>
      <w:bookmarkEnd w:id="2"/>
    </w:p>
    <w:p w:rsidR="001A33FB" w:rsidRDefault="00DE5A7A">
      <w:r>
        <w:t>Комплексное проектирование схемы теплоснабжения сельских поселений представляет собой задачу, от правильного решения которой</w:t>
      </w:r>
      <w:r>
        <w:t>, во многом зависят масштабы необходимых капитальных вложений в модернизацию и реконструкцию всей системы теплоснабжения. Прогноз спроса на тепловую энергию основан на прогнозировании развития сельского поселения, в первую очередь его градостроительной дея</w:t>
      </w:r>
      <w:r>
        <w:t>тельности, определенной генеральным планом.</w:t>
      </w:r>
    </w:p>
    <w:p w:rsidR="001A33FB" w:rsidRDefault="00DE5A7A">
      <w:pPr>
        <w:rPr>
          <w:szCs w:val="28"/>
        </w:rPr>
      </w:pPr>
      <w:r>
        <w:rPr>
          <w:szCs w:val="28"/>
        </w:rPr>
        <w:t>Схема теплоснабжения является основным предпроектным документом по развитию теплового хозяйства сельского поселения. Она разрабатывается на основе анализа фактических тепловых нагрузок потребителей с учетом персп</w:t>
      </w:r>
      <w:r>
        <w:rPr>
          <w:szCs w:val="28"/>
        </w:rPr>
        <w:t>ективного развития, структуры топливного баланса региона, оценки состояния существующих источников тепла и тепловых сетей и возможности их дальнейшего использования, рассмотрения вопросов надежности, экономичности.</w:t>
      </w:r>
    </w:p>
    <w:p w:rsidR="001A33FB" w:rsidRDefault="00DE5A7A">
      <w:pPr>
        <w:rPr>
          <w:szCs w:val="28"/>
        </w:rPr>
      </w:pPr>
      <w:r>
        <w:rPr>
          <w:szCs w:val="28"/>
        </w:rPr>
        <w:t>Обоснование решений при разработке (актуа</w:t>
      </w:r>
      <w:r>
        <w:rPr>
          <w:szCs w:val="28"/>
        </w:rPr>
        <w:t>лизации) схемы теплоснабжения осуществляется на основе технико-экономического сопоставления вариантов развития системы теплоснабжения в целом и ее отдельных частей путем оценки их сравнительной эффективности.</w:t>
      </w:r>
    </w:p>
    <w:p w:rsidR="001A33FB" w:rsidRDefault="00DE5A7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</w:pBdr>
        <w:ind w:firstLine="564"/>
        <w:rPr>
          <w:szCs w:val="28"/>
        </w:rPr>
      </w:pPr>
      <w:r>
        <w:rPr>
          <w:szCs w:val="28"/>
        </w:rPr>
        <w:t>Основанием для актуализации схемы теплоснабжени</w:t>
      </w:r>
      <w:r>
        <w:rPr>
          <w:szCs w:val="28"/>
        </w:rPr>
        <w:t>я Пяозерского городского поселения Лоухского района Республики Карелия является Федеральный закон №190-ФЗ от 27 июля 2010 года «О теплоснабжении» (ред. от 08.03.2024), Постановление Правительства  Российской Федерации от 22.02.2012 № 154 «О требованиях к с</w:t>
      </w:r>
      <w:r>
        <w:rPr>
          <w:szCs w:val="28"/>
        </w:rPr>
        <w:t>хемам теплоснабжения, порядку их разработки и утверждения».</w:t>
      </w:r>
    </w:p>
    <w:p w:rsidR="001A33FB" w:rsidRDefault="00DE5A7A">
      <w:pPr>
        <w:rPr>
          <w:szCs w:val="28"/>
        </w:rPr>
      </w:pPr>
      <w:r>
        <w:rPr>
          <w:szCs w:val="28"/>
        </w:rPr>
        <w:t>Базовым годом актуализации принят 2023 год.</w:t>
      </w:r>
    </w:p>
    <w:p w:rsidR="001A33FB" w:rsidRDefault="00DE5A7A">
      <w:pPr>
        <w:rPr>
          <w:szCs w:val="28"/>
        </w:rPr>
      </w:pPr>
      <w:r>
        <w:rPr>
          <w:szCs w:val="28"/>
        </w:rPr>
        <w:t>Схема теплоснабжения разработана в соответствии со следующими документами:</w:t>
      </w:r>
    </w:p>
    <w:p w:rsidR="001A33FB" w:rsidRDefault="00DE5A7A">
      <w:pPr>
        <w:pStyle w:val="a"/>
        <w:numPr>
          <w:ilvl w:val="0"/>
          <w:numId w:val="29"/>
        </w:numPr>
        <w:ind w:left="993" w:hanging="284"/>
      </w:pPr>
      <w:r>
        <w:t>Федеральный закон от 23.11.2009 № 261-ФЗ (ред. от 13.06.2023) «Об энергосбере</w:t>
      </w:r>
      <w:r>
        <w:t>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A33FB" w:rsidRDefault="00DE5A7A">
      <w:pPr>
        <w:pStyle w:val="a"/>
        <w:numPr>
          <w:ilvl w:val="0"/>
          <w:numId w:val="29"/>
        </w:numPr>
        <w:ind w:left="993" w:hanging="283"/>
      </w:pPr>
      <w:r>
        <w:t>Градостроительный кодекс Российской Федерации» от 29.12.2004 № 190-ФЗ (ред. от 25.12.2023);</w:t>
      </w:r>
    </w:p>
    <w:p w:rsidR="001A33FB" w:rsidRDefault="00DE5A7A">
      <w:pPr>
        <w:numPr>
          <w:ilvl w:val="0"/>
          <w:numId w:val="29"/>
        </w:numPr>
        <w:ind w:left="993" w:hanging="284"/>
      </w:pPr>
      <w:r>
        <w:t>Федеральный закон от 06.10.2003 № 131-</w:t>
      </w:r>
      <w:r>
        <w:t>ФЗ «Об общих принципах организации местного самоуправления в РФ»;</w:t>
      </w:r>
    </w:p>
    <w:p w:rsidR="001A33FB" w:rsidRDefault="00DE5A7A">
      <w:pPr>
        <w:numPr>
          <w:ilvl w:val="0"/>
          <w:numId w:val="29"/>
        </w:numPr>
        <w:ind w:left="993" w:hanging="284"/>
      </w:pPr>
      <w:r>
        <w:rPr>
          <w:szCs w:val="28"/>
        </w:rPr>
        <w:t>Федеральный закон №190-ФЗ от 27 июля 2010 года «О теплоснабжении»;</w:t>
      </w:r>
    </w:p>
    <w:p w:rsidR="001A33FB" w:rsidRDefault="00DE5A7A">
      <w:pPr>
        <w:numPr>
          <w:ilvl w:val="0"/>
          <w:numId w:val="29"/>
        </w:numPr>
        <w:ind w:left="993" w:hanging="284"/>
      </w:pPr>
      <w:r>
        <w:rPr>
          <w:szCs w:val="28"/>
        </w:rPr>
        <w:t>Приказ Министерства энергетики РФ и Министерства регионального развития РФ от 29.12.2012 №565/667 «Об утверждении методичес</w:t>
      </w:r>
      <w:r>
        <w:rPr>
          <w:szCs w:val="28"/>
        </w:rPr>
        <w:t>ких рекомендаций по разработке схем теплоснабжения»;</w:t>
      </w:r>
    </w:p>
    <w:p w:rsidR="001A33FB" w:rsidRDefault="00DE5A7A">
      <w:pPr>
        <w:numPr>
          <w:ilvl w:val="0"/>
          <w:numId w:val="29"/>
        </w:numPr>
        <w:ind w:left="993" w:hanging="284"/>
      </w:pPr>
      <w:r>
        <w:t xml:space="preserve">СП 124.13330.2012 «Тепловые сети. Актуализированная редакция СНиП               41-02-2003» </w:t>
      </w:r>
      <w:r>
        <w:rPr>
          <w:color w:val="1A1A1A"/>
          <w:szCs w:val="24"/>
          <w:shd w:val="clear" w:color="auto" w:fill="FFFFFF"/>
        </w:rPr>
        <w:t>(в ред. Изменения N 2, утв. Приказом Минстроя России от 27.12.2021 N 1021/пр)</w:t>
      </w:r>
      <w:r>
        <w:t>;</w:t>
      </w:r>
    </w:p>
    <w:p w:rsidR="001A33FB" w:rsidRDefault="00DE5A7A">
      <w:pPr>
        <w:numPr>
          <w:ilvl w:val="0"/>
          <w:numId w:val="29"/>
        </w:numPr>
        <w:ind w:left="993" w:hanging="284"/>
      </w:pPr>
      <w:r>
        <w:t xml:space="preserve">Устав Пяозерского городского </w:t>
      </w:r>
      <w:r>
        <w:t>поселения Лоухского района Республики Карелия;</w:t>
      </w:r>
    </w:p>
    <w:p w:rsidR="001A33FB" w:rsidRDefault="00DE5A7A">
      <w:pPr>
        <w:numPr>
          <w:ilvl w:val="0"/>
          <w:numId w:val="23"/>
        </w:numPr>
        <w:ind w:left="993" w:hanging="284"/>
      </w:pPr>
      <w:r>
        <w:t>Генеральный план Пяозерского городского поселения Лоухского района Республики Карелия.</w:t>
      </w:r>
    </w:p>
    <w:p w:rsidR="001A33FB" w:rsidRDefault="00DE5A7A">
      <w:pPr>
        <w:pStyle w:val="Heading1"/>
      </w:pPr>
      <w:bookmarkStart w:id="3" w:name="_Toc136211852"/>
      <w:bookmarkStart w:id="4" w:name="_Toc1"/>
      <w:bookmarkStart w:id="5" w:name="_Toc2"/>
      <w:bookmarkStart w:id="6" w:name="_Toc7"/>
      <w:r>
        <w:lastRenderedPageBreak/>
        <w:t xml:space="preserve">Краткая характеристика </w:t>
      </w:r>
      <w:r>
        <w:t>Пяозерского городского поселени</w:t>
      </w:r>
      <w:bookmarkEnd w:id="3"/>
      <w:r>
        <w:t>я</w:t>
      </w:r>
      <w:bookmarkEnd w:id="4"/>
      <w:r>
        <w:t xml:space="preserve"> Лоухского района Республики К</w:t>
      </w:r>
      <w:bookmarkEnd w:id="5"/>
      <w:r>
        <w:t>арелия</w:t>
      </w:r>
      <w:bookmarkEnd w:id="6"/>
    </w:p>
    <w:p w:rsidR="001A33FB" w:rsidRDefault="00DE5A7A">
      <w:r>
        <w:t>Общие сведения о поселении</w:t>
      </w:r>
    </w:p>
    <w:tbl>
      <w:tblPr>
        <w:tblStyle w:val="aff"/>
        <w:tblW w:w="0" w:type="auto"/>
        <w:tblLook w:val="04A0"/>
      </w:tblPr>
      <w:tblGrid>
        <w:gridCol w:w="3284"/>
        <w:gridCol w:w="3284"/>
        <w:gridCol w:w="3284"/>
      </w:tblGrid>
      <w:tr w:rsidR="001A33FB">
        <w:trPr>
          <w:trHeight w:val="508"/>
        </w:trPr>
        <w:tc>
          <w:tcPr>
            <w:tcW w:w="3284" w:type="dxa"/>
          </w:tcPr>
          <w:p w:rsidR="001A33FB" w:rsidRDefault="001A33FB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именование  </w:t>
            </w:r>
          </w:p>
          <w:p w:rsidR="001A33FB" w:rsidRDefault="001A33F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</w:tcPr>
          <w:p w:rsidR="001A33FB" w:rsidRDefault="001A33F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1A33FB" w:rsidRDefault="00DE5A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Пяозерское городское поселение</w:t>
            </w:r>
          </w:p>
        </w:tc>
        <w:tc>
          <w:tcPr>
            <w:tcW w:w="3284" w:type="dxa"/>
            <w:vMerge w:val="restart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Закон Республики Карелия от 01.11.2004 г. № 813-ЗРК «О городских, сельских поселениях в Республике Карелия»</w:t>
            </w:r>
          </w:p>
        </w:tc>
      </w:tr>
      <w:tr w:rsidR="001A33FB">
        <w:tc>
          <w:tcPr>
            <w:tcW w:w="3284" w:type="dxa"/>
          </w:tcPr>
          <w:p w:rsidR="001A33FB" w:rsidRDefault="001A33FB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1A33FB" w:rsidRDefault="00DE5A7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Статус</w:t>
            </w:r>
          </w:p>
        </w:tc>
        <w:tc>
          <w:tcPr>
            <w:tcW w:w="3284" w:type="dxa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Муниципальное образование в составе Лоухского муниципального района Республики Карелия</w:t>
            </w:r>
          </w:p>
        </w:tc>
        <w:tc>
          <w:tcPr>
            <w:tcW w:w="3284" w:type="dxa"/>
            <w:vMerge/>
          </w:tcPr>
          <w:p w:rsidR="001A33FB" w:rsidRDefault="001A33FB"/>
        </w:tc>
      </w:tr>
      <w:tr w:rsidR="001A33FB">
        <w:trPr>
          <w:trHeight w:val="437"/>
        </w:trPr>
        <w:tc>
          <w:tcPr>
            <w:tcW w:w="3284" w:type="dxa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Административный</w:t>
            </w:r>
          </w:p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центр поселения </w:t>
            </w:r>
          </w:p>
        </w:tc>
        <w:tc>
          <w:tcPr>
            <w:tcW w:w="3284" w:type="dxa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поселок городского типа Пяозерский</w:t>
            </w:r>
          </w:p>
        </w:tc>
        <w:tc>
          <w:tcPr>
            <w:tcW w:w="3284" w:type="dxa"/>
            <w:vMerge/>
          </w:tcPr>
          <w:p w:rsidR="001A33FB" w:rsidRDefault="001A33FB"/>
        </w:tc>
      </w:tr>
      <w:tr w:rsidR="001A33FB">
        <w:tc>
          <w:tcPr>
            <w:tcW w:w="3284" w:type="dxa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Административный</w:t>
            </w:r>
          </w:p>
          <w:p w:rsidR="001A33FB" w:rsidRDefault="00DE5A7A">
            <w:pPr>
              <w:spacing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центр района</w:t>
            </w:r>
          </w:p>
        </w:tc>
        <w:tc>
          <w:tcPr>
            <w:tcW w:w="3284" w:type="dxa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поселок городского типа Лоухи</w:t>
            </w:r>
          </w:p>
        </w:tc>
        <w:tc>
          <w:tcPr>
            <w:tcW w:w="3284" w:type="dxa"/>
          </w:tcPr>
          <w:p w:rsidR="001A33FB" w:rsidRDefault="001A33F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A33FB">
        <w:tc>
          <w:tcPr>
            <w:tcW w:w="3284" w:type="dxa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Географические</w:t>
            </w:r>
          </w:p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координаты</w:t>
            </w:r>
          </w:p>
        </w:tc>
        <w:tc>
          <w:tcPr>
            <w:tcW w:w="3284" w:type="dxa"/>
          </w:tcPr>
          <w:p w:rsidR="001A33FB" w:rsidRDefault="001A33FB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  <w:p w:rsidR="001A33FB" w:rsidRDefault="00DE5A7A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65°46' с.ш. 31 °05' в.д</w:t>
            </w:r>
          </w:p>
        </w:tc>
        <w:tc>
          <w:tcPr>
            <w:tcW w:w="3284" w:type="dxa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Собственные измерения (Картографический портал Росреестра)</w:t>
            </w:r>
          </w:p>
        </w:tc>
      </w:tr>
      <w:tr w:rsidR="001A33FB">
        <w:tc>
          <w:tcPr>
            <w:tcW w:w="3284" w:type="dxa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Численность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населения</w:t>
            </w:r>
          </w:p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на 01.01.2023 г.,</w:t>
            </w:r>
          </w:p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тыс. чел.</w:t>
            </w:r>
          </w:p>
        </w:tc>
        <w:tc>
          <w:tcPr>
            <w:tcW w:w="3284" w:type="dxa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1,723</w:t>
            </w:r>
          </w:p>
        </w:tc>
        <w:tc>
          <w:tcPr>
            <w:tcW w:w="3284" w:type="dxa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Паспорт поселения</w:t>
            </w:r>
          </w:p>
        </w:tc>
      </w:tr>
      <w:tr w:rsidR="001A33FB">
        <w:tc>
          <w:tcPr>
            <w:tcW w:w="3284" w:type="dxa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Группа поселений</w:t>
            </w:r>
          </w:p>
        </w:tc>
        <w:tc>
          <w:tcPr>
            <w:tcW w:w="3284" w:type="dxa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Малое городское поселение III группы (свыше 3 до 10 тыс. чел.)</w:t>
            </w:r>
          </w:p>
        </w:tc>
        <w:tc>
          <w:tcPr>
            <w:tcW w:w="3284" w:type="dxa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Региональные нормативы градостроительного проектирования «Градостроительство. Планировка и застройка городских и сельских поселений, городских округов Республики Карелия»</w:t>
            </w:r>
          </w:p>
        </w:tc>
      </w:tr>
      <w:tr w:rsidR="001A33FB">
        <w:tc>
          <w:tcPr>
            <w:tcW w:w="3284" w:type="dxa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Площадь территории</w:t>
            </w:r>
          </w:p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поселения, км кв.</w:t>
            </w:r>
          </w:p>
        </w:tc>
        <w:tc>
          <w:tcPr>
            <w:tcW w:w="3284" w:type="dxa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53,29</w:t>
            </w:r>
          </w:p>
        </w:tc>
        <w:tc>
          <w:tcPr>
            <w:tcW w:w="3284" w:type="dxa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Картометрические измерения</w:t>
            </w:r>
          </w:p>
        </w:tc>
      </w:tr>
    </w:tbl>
    <w:p w:rsidR="001A33FB" w:rsidRDefault="00DE5A7A">
      <w:pPr>
        <w:rPr>
          <w:b/>
          <w:bCs/>
        </w:rPr>
      </w:pPr>
      <w:r>
        <w:rPr>
          <w:b/>
        </w:rPr>
        <w:t>Климатические характеристики Пяозерского городского поселения</w:t>
      </w:r>
    </w:p>
    <w:p w:rsidR="001A33FB" w:rsidRDefault="00DE5A7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</w:pPr>
      <w:r>
        <w:rPr>
          <w:rFonts w:eastAsia="Times New Roman"/>
          <w:color w:val="000000"/>
        </w:rPr>
        <w:t>Поселение расположено на участке с равнинной местностью, с преобладающими абсолютными высотами от 150 до 200 м, на умеренно спокойном участке рельефа Западно- Карельской возвышенности. Данный уч</w:t>
      </w:r>
      <w:r>
        <w:rPr>
          <w:rFonts w:eastAsia="Times New Roman"/>
          <w:color w:val="000000"/>
        </w:rPr>
        <w:t>асток района примыкает к трем цепям гряд: западной центральной и восточной, имеющих абсолютные отметки более 400 м.</w:t>
      </w:r>
    </w:p>
    <w:p w:rsidR="001A33FB" w:rsidRDefault="00DE5A7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Равнинность рельефа подчеркивается широким развитием болот, нередко занимающих обширные площади. Поверхность равнины имеет спокойный рельеф,</w:t>
      </w:r>
      <w:r>
        <w:rPr>
          <w:rFonts w:eastAsia="Times New Roman"/>
          <w:color w:val="000000"/>
        </w:rPr>
        <w:t xml:space="preserve"> значительно заболоченный.</w:t>
      </w:r>
    </w:p>
    <w:p w:rsidR="001A33FB" w:rsidRDefault="00DE5A7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</w:pPr>
      <w:r>
        <w:rPr>
          <w:rFonts w:eastAsia="Times New Roman"/>
          <w:color w:val="000000"/>
        </w:rPr>
        <w:t>Озера, на данном участке, как правило, имеют неправильную форму, с пологими берегами. Климат умеренный, с продолжительной зимой и очень коротким прохладным летом. Климат формируется под воздействием северных морей и переносов воз</w:t>
      </w:r>
      <w:r>
        <w:rPr>
          <w:rFonts w:eastAsia="Times New Roman"/>
          <w:color w:val="000000"/>
        </w:rPr>
        <w:t>душных масс с Атлантики в условиях малого количества солнечной радиации.</w:t>
      </w:r>
    </w:p>
    <w:p w:rsidR="001A33FB" w:rsidRDefault="00DE5A7A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</w:pPr>
      <w:r>
        <w:rPr>
          <w:rFonts w:eastAsia="Times New Roman"/>
          <w:color w:val="000000"/>
        </w:rPr>
        <w:t>Климатические особенности не вызывают ограничений для строительства и хозяйственного освоения.</w:t>
      </w:r>
    </w:p>
    <w:p w:rsidR="001A33FB" w:rsidRDefault="001A33F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pBdr>
        <w:rPr>
          <w:rFonts w:eastAsia="Times New Roman"/>
        </w:rPr>
      </w:pPr>
    </w:p>
    <w:p w:rsidR="001A33FB" w:rsidRDefault="001A33FB">
      <w:pPr>
        <w:rPr>
          <w:b/>
          <w:bCs/>
        </w:rPr>
      </w:pPr>
    </w:p>
    <w:p w:rsidR="001A33FB" w:rsidRDefault="00DE5A7A">
      <w:pPr>
        <w:pStyle w:val="Heading1"/>
        <w:rPr>
          <w:color w:val="auto"/>
        </w:rPr>
      </w:pPr>
      <w:bookmarkStart w:id="7" w:name="_Toc136211853"/>
      <w:r>
        <w:rPr>
          <w:color w:val="auto"/>
        </w:rPr>
        <w:lastRenderedPageBreak/>
        <w:t>РАЗДЕЛ 1 "</w:t>
      </w:r>
      <w:r>
        <w:t>ПОКАЗАТЕЛИ СУЩЕСТВУЮЩЕГО И ПЕРСПЕКТИВНОГО СПРОСА НА ТЕПЛОВУЮ ЭНЕРГИЮ (МОЩНОС</w:t>
      </w:r>
      <w:r>
        <w:t>ТЬ) И ТЕПЛОНОСИТЕЛЬ В УСТАНОВЛЕННЫХ ГРАНИЦАХ ТЕРРИТОРИИ ПОСЕЛЕНИ</w:t>
      </w:r>
      <w:r>
        <w:t>Я</w:t>
      </w:r>
      <w:r>
        <w:rPr>
          <w:color w:val="auto"/>
        </w:rPr>
        <w:t>"</w:t>
      </w:r>
      <w:bookmarkEnd w:id="7"/>
    </w:p>
    <w:p w:rsidR="001A33FB" w:rsidRDefault="00DE5A7A">
      <w:pPr>
        <w:pStyle w:val="Heading3"/>
        <w:spacing w:line="240" w:lineRule="auto"/>
      </w:pPr>
      <w:bookmarkStart w:id="8" w:name="_Toc136211854"/>
      <w:bookmarkStart w:id="9" w:name="sub_26"/>
      <w:r>
        <w:t xml:space="preserve">а) 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</w:t>
      </w:r>
      <w:r>
        <w:t>строительства на многоквартирные дома, индивидуальные жилые дома, общественные здания и производственные здания промышленных предприятий по этапам - на каждый год первого 5-летнего периода и на последующие 5-летние периоды (далее - этапы)</w:t>
      </w:r>
      <w:bookmarkEnd w:id="8"/>
    </w:p>
    <w:p w:rsidR="001A33FB" w:rsidRDefault="00DE5A7A">
      <w:r>
        <w:t>Показатели о движ</w:t>
      </w:r>
      <w:r>
        <w:t xml:space="preserve">ении строительных фондов в ретроспективном периоде приведены в таблице 1.1. </w:t>
      </w:r>
    </w:p>
    <w:p w:rsidR="001A33FB" w:rsidRDefault="00DE5A7A">
      <w:pPr>
        <w:pStyle w:val="aff5"/>
        <w:spacing w:before="0" w:after="120" w:line="276" w:lineRule="auto"/>
        <w:jc w:val="right"/>
      </w:pPr>
      <w:r>
        <w:t xml:space="preserve">Таблица </w:t>
      </w:r>
      <w:r>
        <w:t>1.1</w:t>
      </w:r>
    </w:p>
    <w:p w:rsidR="001A33FB" w:rsidRDefault="00DE5A7A">
      <w:pPr>
        <w:ind w:firstLine="0"/>
        <w:jc w:val="center"/>
      </w:pPr>
      <w:r>
        <w:t>Сведения о движении строительных фондов в Пяозерском городском поселении, тыс. м</w:t>
      </w:r>
      <w:r>
        <w:rPr>
          <w:vertAlign w:val="superscript"/>
        </w:rPr>
        <w:t>2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3969"/>
        <w:gridCol w:w="1134"/>
        <w:gridCol w:w="1134"/>
        <w:gridCol w:w="1134"/>
        <w:gridCol w:w="1134"/>
        <w:gridCol w:w="1134"/>
      </w:tblGrid>
      <w:tr w:rsidR="001A33FB">
        <w:trPr>
          <w:trHeight w:val="276"/>
          <w:tblHeader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3FB" w:rsidRDefault="00DE5A7A">
            <w:pPr>
              <w:keepNext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</w:tc>
      </w:tr>
      <w:tr w:rsidR="001A33F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отапливаемая площадь строительных фондов на </w:t>
            </w:r>
            <w:r>
              <w:rPr>
                <w:sz w:val="20"/>
                <w:szCs w:val="20"/>
              </w:rPr>
              <w:t>начало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A33F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Прибыло общей отапливаемой площади,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A33F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новое строительство,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A33F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многоквартирные жилые 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A33F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общественно-деловая застройка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A33F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 индивидуальная жилищная </w:t>
            </w:r>
            <w:r>
              <w:rPr>
                <w:sz w:val="20"/>
                <w:szCs w:val="20"/>
              </w:rPr>
              <w:t>застройка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A33F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Выбыло общей отапливаемой площади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A33FB"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отапливая площадь на конец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1A33FB" w:rsidRDefault="00DE5A7A">
      <w:bookmarkStart w:id="10" w:name="sub_27"/>
      <w:bookmarkEnd w:id="9"/>
      <w:r>
        <w:rPr>
          <w:b/>
        </w:rPr>
        <w:t xml:space="preserve">б) существующие и перспективные объемы потребления тепловой энергии (мощности) и теплоносителя с разделением по видам теплопотребления в </w:t>
      </w:r>
      <w:r>
        <w:rPr>
          <w:b/>
        </w:rPr>
        <w:t>каждом расчетном элементе территориального деления на каждом этапе</w:t>
      </w:r>
    </w:p>
    <w:p w:rsidR="001A33FB" w:rsidRDefault="00DE5A7A">
      <w:r>
        <w:t>Прирост и убыль тепловой нагрузки на основные периоды схемы представлены в таблице 1.3, структура тепловой нагрузки потребителей на перспективу приведена в таблице 1.4.</w:t>
      </w:r>
    </w:p>
    <w:p w:rsidR="001A33FB" w:rsidRDefault="00DE5A7A">
      <w:pPr>
        <w:jc w:val="right"/>
      </w:pPr>
      <w:r>
        <w:t>Таблица 1.3</w:t>
      </w:r>
    </w:p>
    <w:p w:rsidR="001A33FB" w:rsidRDefault="00DE5A7A">
      <w:pPr>
        <w:keepNext/>
        <w:ind w:firstLine="0"/>
        <w:jc w:val="center"/>
      </w:pPr>
      <w:r>
        <w:t xml:space="preserve">Прирост </w:t>
      </w:r>
      <w:r>
        <w:t>и убыль тепловой нагрузки</w:t>
      </w:r>
    </w:p>
    <w:tbl>
      <w:tblPr>
        <w:tblW w:w="4984" w:type="pct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2"/>
        <w:gridCol w:w="3031"/>
        <w:gridCol w:w="791"/>
        <w:gridCol w:w="791"/>
        <w:gridCol w:w="791"/>
        <w:gridCol w:w="791"/>
        <w:gridCol w:w="791"/>
        <w:gridCol w:w="791"/>
        <w:gridCol w:w="805"/>
        <w:gridCol w:w="791"/>
      </w:tblGrid>
      <w:tr w:rsidR="001A33FB">
        <w:trPr>
          <w:tblHeader/>
        </w:trPr>
        <w:tc>
          <w:tcPr>
            <w:tcW w:w="378" w:type="dxa"/>
            <w:vMerge w:val="restart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№ п/п</w:t>
            </w:r>
          </w:p>
        </w:tc>
        <w:tc>
          <w:tcPr>
            <w:tcW w:w="3272" w:type="dxa"/>
            <w:vMerge w:val="restart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Территория застройки/наименование объекта (участка) нового строительства</w:t>
            </w:r>
          </w:p>
        </w:tc>
        <w:tc>
          <w:tcPr>
            <w:tcW w:w="851" w:type="dxa"/>
            <w:gridSpan w:val="8"/>
            <w:shd w:val="clear" w:color="auto" w:fill="auto"/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Тепловая нагрузка, Гкал/ч</w:t>
            </w:r>
          </w:p>
        </w:tc>
      </w:tr>
      <w:tr w:rsidR="001A33FB">
        <w:trPr>
          <w:tblHeader/>
        </w:trPr>
        <w:tc>
          <w:tcPr>
            <w:tcW w:w="378" w:type="dxa"/>
            <w:vMerge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1A33FB">
            <w:pPr>
              <w:pStyle w:val="affb"/>
              <w:keepNext/>
              <w:rPr>
                <w:b/>
                <w:szCs w:val="20"/>
              </w:rPr>
            </w:pPr>
          </w:p>
        </w:tc>
        <w:tc>
          <w:tcPr>
            <w:tcW w:w="3272" w:type="dxa"/>
            <w:vMerge/>
            <w:shd w:val="clear" w:color="auto" w:fill="auto"/>
            <w:tcMar>
              <w:left w:w="11" w:type="dxa"/>
              <w:right w:w="11" w:type="dxa"/>
            </w:tcMar>
          </w:tcPr>
          <w:p w:rsidR="001A33FB" w:rsidRDefault="001A33FB">
            <w:pPr>
              <w:pStyle w:val="affb"/>
              <w:keepNext/>
              <w:rPr>
                <w:b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2023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2024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2026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2027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2029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2030-2035</w:t>
            </w:r>
          </w:p>
        </w:tc>
      </w:tr>
      <w:tr w:rsidR="001A33FB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Прирост тепловой нагрузки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</w:tr>
      <w:tr w:rsidR="001A33FB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1.1</w:t>
            </w: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jc w:val="left"/>
              <w:rPr>
                <w:szCs w:val="20"/>
              </w:rPr>
            </w:pPr>
            <w:r>
              <w:rPr>
                <w:szCs w:val="20"/>
              </w:rPr>
              <w:t>Жилищный фонд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1A33FB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1A33FB">
            <w:pPr>
              <w:pStyle w:val="affb"/>
              <w:rPr>
                <w:szCs w:val="20"/>
              </w:rPr>
            </w:pP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jc w:val="left"/>
              <w:rPr>
                <w:szCs w:val="20"/>
              </w:rPr>
            </w:pPr>
            <w:r>
              <w:rPr>
                <w:szCs w:val="20"/>
              </w:rPr>
              <w:t>на отопление и вентиляцию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1A33FB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1A33FB">
            <w:pPr>
              <w:pStyle w:val="affb"/>
              <w:rPr>
                <w:szCs w:val="20"/>
              </w:rPr>
            </w:pP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jc w:val="left"/>
              <w:rPr>
                <w:szCs w:val="20"/>
              </w:rPr>
            </w:pPr>
            <w:r>
              <w:rPr>
                <w:rFonts w:eastAsia="Times New Roman"/>
                <w:lang w:bidi="en-US"/>
              </w:rPr>
              <w:t xml:space="preserve">на систему </w:t>
            </w:r>
            <w:r>
              <w:rPr>
                <w:rFonts w:eastAsia="Times New Roman"/>
                <w:lang w:val="en-US" w:bidi="en-US"/>
              </w:rPr>
              <w:t>ГВС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</w:tr>
      <w:tr w:rsidR="001A33FB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1.2</w:t>
            </w: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jc w:val="left"/>
              <w:rPr>
                <w:szCs w:val="20"/>
              </w:rPr>
            </w:pPr>
            <w:r>
              <w:rPr>
                <w:szCs w:val="20"/>
              </w:rPr>
              <w:t>Объекты общественно-делового фонда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1A33FB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1A33FB">
            <w:pPr>
              <w:pStyle w:val="affb"/>
              <w:rPr>
                <w:szCs w:val="20"/>
              </w:rPr>
            </w:pP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jc w:val="left"/>
              <w:rPr>
                <w:szCs w:val="20"/>
              </w:rPr>
            </w:pPr>
            <w:r>
              <w:rPr>
                <w:szCs w:val="20"/>
              </w:rPr>
              <w:t>на отопление и вентиляцию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1A33FB">
        <w:tc>
          <w:tcPr>
            <w:tcW w:w="378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1A33FB">
            <w:pPr>
              <w:pStyle w:val="affb"/>
              <w:rPr>
                <w:szCs w:val="20"/>
              </w:rPr>
            </w:pPr>
          </w:p>
        </w:tc>
        <w:tc>
          <w:tcPr>
            <w:tcW w:w="3272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jc w:val="left"/>
              <w:rPr>
                <w:szCs w:val="20"/>
              </w:rPr>
            </w:pPr>
            <w:r>
              <w:rPr>
                <w:rFonts w:eastAsia="Times New Roman"/>
                <w:lang w:bidi="en-US"/>
              </w:rPr>
              <w:t xml:space="preserve">на систему </w:t>
            </w:r>
            <w:r>
              <w:rPr>
                <w:rFonts w:eastAsia="Times New Roman"/>
                <w:lang w:val="en-US" w:bidi="en-US"/>
              </w:rPr>
              <w:t>ГВС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rPr>
                <w:b/>
                <w:szCs w:val="20"/>
              </w:rPr>
            </w:pPr>
            <w:r>
              <w:rPr>
                <w:b/>
                <w:szCs w:val="20"/>
              </w:rPr>
              <w:t>-</w:t>
            </w:r>
          </w:p>
        </w:tc>
      </w:tr>
    </w:tbl>
    <w:p w:rsidR="001A33FB" w:rsidRDefault="00DE5A7A">
      <w:pPr>
        <w:jc w:val="right"/>
      </w:pPr>
      <w:r>
        <w:t>Таблица 1.4</w:t>
      </w:r>
    </w:p>
    <w:p w:rsidR="001A33FB" w:rsidRDefault="00DE5A7A">
      <w:pPr>
        <w:ind w:firstLine="0"/>
        <w:jc w:val="center"/>
      </w:pPr>
      <w:r>
        <w:t xml:space="preserve">Перспективные тепловые </w:t>
      </w:r>
      <w:r>
        <w:t>нагрузки</w:t>
      </w:r>
    </w:p>
    <w:tbl>
      <w:tblPr>
        <w:tblW w:w="9894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40"/>
        <w:gridCol w:w="850"/>
        <w:gridCol w:w="850"/>
        <w:gridCol w:w="850"/>
        <w:gridCol w:w="850"/>
        <w:gridCol w:w="850"/>
        <w:gridCol w:w="850"/>
        <w:gridCol w:w="850"/>
        <w:gridCol w:w="850"/>
        <w:gridCol w:w="854"/>
      </w:tblGrid>
      <w:tr w:rsidR="001A33FB">
        <w:trPr>
          <w:trHeight w:val="232"/>
          <w:tblHeader/>
        </w:trPr>
        <w:tc>
          <w:tcPr>
            <w:tcW w:w="2240" w:type="dxa"/>
            <w:vMerge w:val="restart"/>
            <w:shd w:val="clear" w:color="auto" w:fill="auto"/>
            <w:tcMar>
              <w:left w:w="11" w:type="dxa"/>
              <w:right w:w="11" w:type="dxa"/>
            </w:tcMar>
          </w:tcPr>
          <w:bookmarkEnd w:id="10"/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Наименование показателя</w:t>
            </w:r>
          </w:p>
        </w:tc>
        <w:tc>
          <w:tcPr>
            <w:tcW w:w="7654" w:type="dxa"/>
            <w:gridSpan w:val="9"/>
            <w:shd w:val="clear" w:color="auto" w:fill="auto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Рассматриваемый период, год</w:t>
            </w:r>
          </w:p>
        </w:tc>
      </w:tr>
      <w:tr w:rsidR="001A33FB">
        <w:trPr>
          <w:trHeight w:val="144"/>
          <w:tblHeader/>
        </w:trPr>
        <w:tc>
          <w:tcPr>
            <w:tcW w:w="2240" w:type="dxa"/>
            <w:vMerge/>
            <w:shd w:val="clear" w:color="auto" w:fill="auto"/>
            <w:tcMar>
              <w:left w:w="11" w:type="dxa"/>
              <w:right w:w="11" w:type="dxa"/>
            </w:tcMar>
          </w:tcPr>
          <w:p w:rsidR="001A33FB" w:rsidRDefault="001A33FB">
            <w:pPr>
              <w:pStyle w:val="af3"/>
              <w:rPr>
                <w:rFonts w:eastAsia="Times New Roman"/>
                <w:b/>
                <w:szCs w:val="22"/>
                <w:lang w:val="en-US" w:bidi="en-US"/>
              </w:rPr>
            </w:pP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2023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2024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2025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en-US" w:bidi="en-US"/>
              </w:rPr>
              <w:t>202</w:t>
            </w:r>
            <w:r>
              <w:rPr>
                <w:rFonts w:eastAsia="Times New Roman"/>
                <w:b/>
                <w:lang w:bidi="en-US"/>
              </w:rPr>
              <w:t>6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2030</w:t>
            </w:r>
          </w:p>
        </w:tc>
        <w:tc>
          <w:tcPr>
            <w:tcW w:w="854" w:type="dxa"/>
            <w:shd w:val="clear" w:color="auto" w:fill="auto"/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2031-2035</w:t>
            </w:r>
          </w:p>
        </w:tc>
      </w:tr>
      <w:tr w:rsidR="001A33FB">
        <w:trPr>
          <w:trHeight w:val="476"/>
        </w:trPr>
        <w:tc>
          <w:tcPr>
            <w:tcW w:w="224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пгт. Пяозерский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shd w:val="clear" w:color="auto" w:fill="auto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854" w:type="dxa"/>
            <w:shd w:val="clear" w:color="auto" w:fill="auto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</w:tr>
    </w:tbl>
    <w:p w:rsidR="001A33FB" w:rsidRDefault="00DE5A7A">
      <w:pPr>
        <w:pStyle w:val="Heading3"/>
        <w:spacing w:line="240" w:lineRule="auto"/>
      </w:pPr>
      <w:bookmarkStart w:id="11" w:name="_Toc136211855"/>
      <w:r>
        <w:lastRenderedPageBreak/>
        <w:t xml:space="preserve">в) существующие и перспективные объемы потребления тепловой энергии (мощности) </w:t>
      </w:r>
      <w:r>
        <w:t>и теплоносителя объектами, расположенными в производственных зонах, на каждом этапе</w:t>
      </w:r>
      <w:bookmarkEnd w:id="11"/>
    </w:p>
    <w:p w:rsidR="001A33FB" w:rsidRDefault="00DE5A7A">
      <w:bookmarkStart w:id="12" w:name="sub_16"/>
      <w:bookmarkEnd w:id="0"/>
      <w:r>
        <w:t>В соответствии с предоставленными исходными материалами прирост объемов потребления тепловой энергии не планируется объектами, расположенными в производственных зонах, а та</w:t>
      </w:r>
      <w:r>
        <w:t xml:space="preserve">кже перепрофилирование производственной зоны в жилую застройку. </w:t>
      </w:r>
    </w:p>
    <w:p w:rsidR="001A33FB" w:rsidRDefault="00DE5A7A">
      <w:r>
        <w:t>Как правило, при увеличении потребления тепловой энергии промышленные предприятия устанавливают собственный источник тепловой энергии, который работает для покрытия необходимых тепловых нагру</w:t>
      </w:r>
      <w:r>
        <w:t xml:space="preserve">зок на отопление, вентиляцию и ГВС производственных и административных корпусов, а также для выработки тепловой энергии в виде пара на различные технологические цели. </w:t>
      </w:r>
    </w:p>
    <w:p w:rsidR="001A33FB" w:rsidRDefault="00DE5A7A">
      <w:pPr>
        <w:pStyle w:val="Heading3"/>
        <w:spacing w:line="240" w:lineRule="auto"/>
      </w:pPr>
      <w:bookmarkStart w:id="13" w:name="_Toc136211856"/>
      <w:r>
        <w:t xml:space="preserve">г) существующие и перспективные величины средневзвешенной плотности тепловой нагрузки в </w:t>
      </w:r>
      <w:r>
        <w:t>каждом расчетном элементе территориального деления, зоне действия каждого источника тепловой энергии, каждой системе теплоснабжения и по поселению, городскому округу, городу федерального значения</w:t>
      </w:r>
      <w:bookmarkEnd w:id="13"/>
    </w:p>
    <w:p w:rsidR="001A33FB" w:rsidRDefault="00DE5A7A">
      <w:r>
        <w:t xml:space="preserve">Существующие и перспективные величины средневзвешенной </w:t>
      </w:r>
      <w:r>
        <w:t>плотности тепловой нагрузки представлены в таблице 1.4.</w:t>
      </w:r>
    </w:p>
    <w:p w:rsidR="001A33FB" w:rsidRDefault="00DE5A7A">
      <w:pPr>
        <w:keepNext/>
        <w:keepLines/>
        <w:jc w:val="right"/>
      </w:pPr>
      <w:r>
        <w:t>Таблица 1.4</w:t>
      </w:r>
    </w:p>
    <w:p w:rsidR="001A33FB" w:rsidRDefault="00DE5A7A">
      <w:pPr>
        <w:keepNext/>
        <w:keepLines/>
        <w:ind w:firstLine="0"/>
      </w:pPr>
      <w:r>
        <w:t>Существующие и перспективные величины средневзвешенной плотности тепловой нагрузки</w:t>
      </w:r>
    </w:p>
    <w:tbl>
      <w:tblPr>
        <w:tblW w:w="9792" w:type="dxa"/>
        <w:tblInd w:w="-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21"/>
        <w:gridCol w:w="1722"/>
        <w:gridCol w:w="794"/>
        <w:gridCol w:w="794"/>
        <w:gridCol w:w="794"/>
        <w:gridCol w:w="794"/>
        <w:gridCol w:w="794"/>
        <w:gridCol w:w="794"/>
        <w:gridCol w:w="794"/>
        <w:gridCol w:w="794"/>
        <w:gridCol w:w="797"/>
      </w:tblGrid>
      <w:tr w:rsidR="001A33FB">
        <w:trPr>
          <w:trHeight w:val="20"/>
          <w:tblHeader/>
        </w:trPr>
        <w:tc>
          <w:tcPr>
            <w:tcW w:w="921" w:type="dxa"/>
            <w:vMerge w:val="restart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  <w:lang w:bidi="en-US"/>
              </w:rPr>
              <w:t>Наименование</w:t>
            </w:r>
          </w:p>
        </w:tc>
        <w:tc>
          <w:tcPr>
            <w:tcW w:w="1722" w:type="dxa"/>
            <w:vMerge w:val="restart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ind w:left="131"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  <w:lang w:bidi="en-US"/>
              </w:rPr>
              <w:t>Наименование показателя</w:t>
            </w:r>
          </w:p>
        </w:tc>
        <w:tc>
          <w:tcPr>
            <w:tcW w:w="7149" w:type="dxa"/>
            <w:gridSpan w:val="9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rFonts w:eastAsia="Times New Roman"/>
                <w:b/>
                <w:szCs w:val="22"/>
              </w:rPr>
            </w:pPr>
            <w:r>
              <w:rPr>
                <w:rFonts w:eastAsia="Times New Roman"/>
                <w:b/>
                <w:szCs w:val="22"/>
                <w:lang w:bidi="en-US"/>
              </w:rPr>
              <w:t>Рассматриваемый период</w:t>
            </w:r>
            <w:r>
              <w:rPr>
                <w:rFonts w:eastAsia="Times New Roman"/>
                <w:b/>
                <w:szCs w:val="22"/>
                <w:lang w:val="en-US" w:bidi="en-US"/>
              </w:rPr>
              <w:t xml:space="preserve">, </w:t>
            </w:r>
            <w:r>
              <w:rPr>
                <w:rFonts w:eastAsia="Times New Roman"/>
                <w:b/>
                <w:szCs w:val="22"/>
                <w:lang w:bidi="en-US"/>
              </w:rPr>
              <w:t>год</w:t>
            </w:r>
          </w:p>
        </w:tc>
      </w:tr>
      <w:tr w:rsidR="001A33FB">
        <w:trPr>
          <w:trHeight w:val="20"/>
          <w:tblHeader/>
        </w:trPr>
        <w:tc>
          <w:tcPr>
            <w:tcW w:w="921" w:type="dxa"/>
            <w:vMerge/>
            <w:shd w:val="clear" w:color="auto" w:fill="auto"/>
            <w:tcMar>
              <w:left w:w="11" w:type="dxa"/>
              <w:right w:w="11" w:type="dxa"/>
            </w:tcMar>
          </w:tcPr>
          <w:p w:rsidR="001A33FB" w:rsidRDefault="001A33FB">
            <w:pPr>
              <w:pStyle w:val="af3"/>
              <w:keepNext/>
              <w:keepLines/>
              <w:rPr>
                <w:rFonts w:eastAsia="Times New Roman"/>
                <w:b/>
                <w:szCs w:val="22"/>
                <w:lang w:val="en-US" w:bidi="en-US"/>
              </w:rPr>
            </w:pPr>
          </w:p>
        </w:tc>
        <w:tc>
          <w:tcPr>
            <w:tcW w:w="1722" w:type="dxa"/>
            <w:vMerge/>
            <w:shd w:val="clear" w:color="auto" w:fill="auto"/>
            <w:tcMar>
              <w:left w:w="11" w:type="dxa"/>
              <w:right w:w="11" w:type="dxa"/>
            </w:tcMar>
          </w:tcPr>
          <w:p w:rsidR="001A33FB" w:rsidRDefault="001A33FB">
            <w:pPr>
              <w:pStyle w:val="af3"/>
              <w:keepNext/>
              <w:keepLines/>
              <w:rPr>
                <w:rFonts w:eastAsia="Times New Roman"/>
                <w:b/>
                <w:szCs w:val="22"/>
                <w:lang w:val="en-US" w:bidi="en-US"/>
              </w:rPr>
            </w:pP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2023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2024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2025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2026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rPr>
                <w:b/>
                <w:szCs w:val="22"/>
              </w:rPr>
            </w:pPr>
            <w:r>
              <w:rPr>
                <w:b/>
                <w:szCs w:val="22"/>
              </w:rPr>
              <w:t>2027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2028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2029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b"/>
              <w:keepNext/>
              <w:rPr>
                <w:b/>
                <w:szCs w:val="20"/>
              </w:rPr>
            </w:pPr>
            <w:r>
              <w:rPr>
                <w:b/>
                <w:szCs w:val="20"/>
              </w:rPr>
              <w:t>2030</w:t>
            </w:r>
          </w:p>
        </w:tc>
        <w:tc>
          <w:tcPr>
            <w:tcW w:w="797" w:type="dxa"/>
            <w:shd w:val="clear" w:color="auto" w:fill="auto"/>
          </w:tcPr>
          <w:p w:rsidR="001A33FB" w:rsidRDefault="00DE5A7A">
            <w:pPr>
              <w:ind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2031-2035</w:t>
            </w:r>
          </w:p>
        </w:tc>
      </w:tr>
      <w:tr w:rsidR="001A33FB">
        <w:trPr>
          <w:trHeight w:val="20"/>
        </w:trPr>
        <w:tc>
          <w:tcPr>
            <w:tcW w:w="921" w:type="dxa"/>
            <w:vMerge w:val="restart"/>
            <w:shd w:val="clear" w:color="auto" w:fill="auto"/>
            <w:tcMar>
              <w:left w:w="11" w:type="dxa"/>
              <w:right w:w="11" w:type="dxa"/>
            </w:tcMar>
            <w:textDirection w:val="btLr"/>
          </w:tcPr>
          <w:p w:rsidR="001A33FB" w:rsidRDefault="00DE5A7A">
            <w:pPr>
              <w:pStyle w:val="af3"/>
              <w:keepNext/>
              <w:keepLines/>
              <w:rPr>
                <w:rFonts w:eastAsia="Times New Roman"/>
                <w:szCs w:val="22"/>
              </w:rPr>
            </w:pPr>
            <w:r>
              <w:t>Котельная пгт. Пяозерский</w:t>
            </w:r>
          </w:p>
        </w:tc>
        <w:tc>
          <w:tcPr>
            <w:tcW w:w="1722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  <w:lang w:bidi="en-US"/>
              </w:rPr>
              <w:t>Расчетная тепловая нагрузка потребителей, Гкал/ч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7" w:type="dxa"/>
            <w:shd w:val="clear" w:color="auto" w:fill="auto"/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</w:tr>
      <w:tr w:rsidR="001A33FB">
        <w:trPr>
          <w:trHeight w:val="20"/>
        </w:trPr>
        <w:tc>
          <w:tcPr>
            <w:tcW w:w="921" w:type="dxa"/>
            <w:vMerge/>
            <w:shd w:val="clear" w:color="auto" w:fill="auto"/>
            <w:tcMar>
              <w:left w:w="11" w:type="dxa"/>
              <w:right w:w="11" w:type="dxa"/>
            </w:tcMar>
            <w:textDirection w:val="btLr"/>
          </w:tcPr>
          <w:p w:rsidR="001A33FB" w:rsidRDefault="001A33FB">
            <w:pPr>
              <w:pStyle w:val="af3"/>
              <w:keepNext/>
              <w:keepLines/>
              <w:ind w:left="113" w:right="113"/>
              <w:rPr>
                <w:rFonts w:eastAsia="Times New Roman"/>
                <w:szCs w:val="22"/>
                <w:lang w:bidi="en-US"/>
              </w:rPr>
            </w:pPr>
          </w:p>
        </w:tc>
        <w:tc>
          <w:tcPr>
            <w:tcW w:w="1722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rFonts w:eastAsia="Times New Roman"/>
                <w:szCs w:val="22"/>
                <w:vertAlign w:val="superscript"/>
              </w:rPr>
            </w:pPr>
            <w:r>
              <w:rPr>
                <w:szCs w:val="22"/>
                <w:shd w:val="clear" w:color="auto" w:fill="FFFFFF"/>
              </w:rPr>
              <w:t>Площадь зоны действия источника тепловой энергии</w:t>
            </w:r>
            <w:r>
              <w:rPr>
                <w:rFonts w:eastAsia="Times New Roman"/>
                <w:szCs w:val="22"/>
                <w:lang w:bidi="en-US"/>
              </w:rPr>
              <w:t>, км</w:t>
            </w:r>
            <w:r>
              <w:rPr>
                <w:rFonts w:eastAsia="Times New Roman"/>
                <w:szCs w:val="22"/>
                <w:vertAlign w:val="superscript"/>
                <w:lang w:bidi="en-US"/>
              </w:rPr>
              <w:t>2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7" w:type="dxa"/>
            <w:shd w:val="clear" w:color="auto" w:fill="auto"/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</w:tr>
      <w:tr w:rsidR="001A33FB">
        <w:trPr>
          <w:trHeight w:val="20"/>
        </w:trPr>
        <w:tc>
          <w:tcPr>
            <w:tcW w:w="921" w:type="dxa"/>
            <w:vMerge/>
            <w:shd w:val="clear" w:color="auto" w:fill="auto"/>
            <w:tcMar>
              <w:left w:w="11" w:type="dxa"/>
              <w:right w:w="11" w:type="dxa"/>
            </w:tcMar>
            <w:textDirection w:val="btLr"/>
          </w:tcPr>
          <w:p w:rsidR="001A33FB" w:rsidRDefault="001A33FB">
            <w:pPr>
              <w:pStyle w:val="af3"/>
              <w:ind w:left="113" w:right="113"/>
              <w:rPr>
                <w:rFonts w:eastAsia="Times New Roman"/>
                <w:szCs w:val="22"/>
                <w:lang w:bidi="en-US"/>
              </w:rPr>
            </w:pPr>
          </w:p>
        </w:tc>
        <w:tc>
          <w:tcPr>
            <w:tcW w:w="1722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rPr>
                <w:rFonts w:eastAsia="Times New Roman"/>
                <w:szCs w:val="22"/>
                <w:vertAlign w:val="superscript"/>
              </w:rPr>
            </w:pPr>
            <w:r>
              <w:rPr>
                <w:szCs w:val="22"/>
              </w:rPr>
              <w:t>Средневзвешенная плотность тепловой нагрузки, Гкал/ч/км</w:t>
            </w:r>
            <w:r>
              <w:rPr>
                <w:szCs w:val="22"/>
                <w:vertAlign w:val="superscript"/>
              </w:rPr>
              <w:t>2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4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  <w:tc>
          <w:tcPr>
            <w:tcW w:w="797" w:type="dxa"/>
            <w:shd w:val="clear" w:color="auto" w:fill="auto"/>
          </w:tcPr>
          <w:p w:rsidR="001A33FB" w:rsidRDefault="00DE5A7A">
            <w:pPr>
              <w:pStyle w:val="af3"/>
              <w:keepNext/>
              <w:keepLines/>
              <w:rPr>
                <w:szCs w:val="22"/>
              </w:rPr>
            </w:pPr>
            <w:r>
              <w:rPr>
                <w:szCs w:val="22"/>
              </w:rPr>
              <w:t>н/д</w:t>
            </w:r>
          </w:p>
        </w:tc>
      </w:tr>
    </w:tbl>
    <w:p w:rsidR="001A33FB" w:rsidRDefault="001A33FB"/>
    <w:p w:rsidR="001A33FB" w:rsidRDefault="00DE5A7A">
      <w:pPr>
        <w:pStyle w:val="Heading1"/>
      </w:pPr>
      <w:bookmarkStart w:id="14" w:name="_Toc136211857"/>
      <w:r>
        <w:lastRenderedPageBreak/>
        <w:t>РАЗДЕЛ 2 "СУЩЕСТВУЮЩИЕ И ПЕРСПЕКТИВНЫЕ БАЛАНСЫ ТЕПЛОВОЙ МОЩНОСТИ ИСТОЧНИКОВ ТЕПЛОВОЙ ЭНЕРГИИ И ТЕПЛОВОЙ НАГРУЗКИ ПОТРЕБИТЕЛЕЙ"</w:t>
      </w:r>
      <w:bookmarkEnd w:id="14"/>
    </w:p>
    <w:p w:rsidR="001A33FB" w:rsidRDefault="00DE5A7A">
      <w:pPr>
        <w:pStyle w:val="Heading3"/>
        <w:spacing w:line="240" w:lineRule="auto"/>
      </w:pPr>
      <w:bookmarkStart w:id="15" w:name="_Toc136211858"/>
      <w:r>
        <w:t xml:space="preserve">а) описание существующих и </w:t>
      </w:r>
      <w:r>
        <w:t>перспективных зон действия систем теплоснабжения и источников тепловой энергии</w:t>
      </w:r>
      <w:bookmarkEnd w:id="15"/>
    </w:p>
    <w:p w:rsidR="001A33FB" w:rsidRDefault="00DE5A7A">
      <w:pPr>
        <w:pStyle w:val="a6"/>
        <w:ind w:firstLine="567"/>
        <w:jc w:val="both"/>
        <w:rPr>
          <w:rFonts w:ascii="Times New Roman" w:hAnsi="Times New Roman"/>
        </w:rPr>
      </w:pPr>
      <w:r w:rsidRPr="00DE5A7A">
        <w:rPr>
          <w:rFonts w:ascii="Times New Roman" w:hAnsi="Times New Roman"/>
          <w:sz w:val="24"/>
          <w:szCs w:val="24"/>
        </w:rPr>
        <w:t>На территории Пяозерского городского поселения наход</w:t>
      </w:r>
      <w:r>
        <w:rPr>
          <w:rFonts w:ascii="Times New Roman" w:hAnsi="Times New Roman"/>
          <w:sz w:val="24"/>
          <w:szCs w:val="24"/>
        </w:rPr>
        <w:t>ится одна котельная пгт. Пяозерский.</w:t>
      </w:r>
      <w:r w:rsidRPr="00DE5A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Поселковая котельная осуществляет отпуск  тепла для обеспечения потребителей тепловой </w:t>
      </w:r>
      <w:r>
        <w:rPr>
          <w:rFonts w:ascii="Times New Roman" w:hAnsi="Times New Roman"/>
          <w:sz w:val="24"/>
          <w:szCs w:val="24"/>
        </w:rPr>
        <w:t>энергией</w:t>
      </w:r>
      <w:r w:rsidRPr="00DE5A7A">
        <w:rPr>
          <w:rFonts w:ascii="Times New Roman" w:hAnsi="Times New Roman"/>
          <w:sz w:val="24"/>
          <w:szCs w:val="24"/>
        </w:rPr>
        <w:t>.</w:t>
      </w:r>
    </w:p>
    <w:p w:rsidR="001A33FB" w:rsidRDefault="00DE5A7A">
      <w:pPr>
        <w:pStyle w:val="a6"/>
        <w:ind w:firstLine="567"/>
        <w:jc w:val="both"/>
        <w:rPr>
          <w:rFonts w:ascii="Times New Roman" w:hAnsi="Times New Roman"/>
        </w:rPr>
      </w:pPr>
      <w:r w:rsidRPr="00DE5A7A">
        <w:rPr>
          <w:rFonts w:ascii="Times New Roman" w:hAnsi="Times New Roman"/>
          <w:sz w:val="24"/>
          <w:szCs w:val="24"/>
        </w:rPr>
        <w:t xml:space="preserve">В Пяозерском городском поселении функционирует система централизованного теплоснабжения и горячего водоснабжения. Собственником котельной является администрация </w:t>
      </w:r>
      <w:r>
        <w:rPr>
          <w:rFonts w:ascii="Times New Roman" w:hAnsi="Times New Roman"/>
          <w:sz w:val="24"/>
          <w:szCs w:val="24"/>
        </w:rPr>
        <w:t>Республики Карелии</w:t>
      </w:r>
      <w:r w:rsidRPr="00DE5A7A">
        <w:rPr>
          <w:rFonts w:ascii="Times New Roman" w:hAnsi="Times New Roman"/>
          <w:sz w:val="24"/>
          <w:szCs w:val="24"/>
        </w:rPr>
        <w:t xml:space="preserve">. Системы обслуживаются предприятием </w:t>
      </w:r>
      <w:r>
        <w:rPr>
          <w:rFonts w:ascii="Times New Roman" w:hAnsi="Times New Roman"/>
          <w:sz w:val="24"/>
          <w:szCs w:val="24"/>
        </w:rPr>
        <w:t>ГУП РК “КарелКоммунЭнерго”</w:t>
      </w:r>
      <w:r w:rsidRPr="00DE5A7A">
        <w:rPr>
          <w:rFonts w:ascii="Times New Roman" w:hAnsi="Times New Roman"/>
          <w:sz w:val="24"/>
          <w:szCs w:val="24"/>
        </w:rPr>
        <w:t xml:space="preserve">. </w:t>
      </w:r>
    </w:p>
    <w:p w:rsidR="001A33FB" w:rsidRDefault="00DE5A7A">
      <w:r w:rsidRPr="00DE5A7A">
        <w:rPr>
          <w:szCs w:val="24"/>
        </w:rPr>
        <w:t xml:space="preserve">Основное топливо мазут, резервного нет. Общая мощность котельных 10,3 Гкал/ч. В среднем в год реализация теплоэнергии составляет </w:t>
      </w:r>
      <w:r w:rsidRPr="00DE5A7A">
        <w:rPr>
          <w:szCs w:val="24"/>
        </w:rPr>
        <w:t>1124</w:t>
      </w:r>
      <w:r w:rsidRPr="00DE5A7A">
        <w:rPr>
          <w:szCs w:val="24"/>
          <w:highlight w:val="white"/>
        </w:rPr>
        <w:t>2,1 Гкал. П</w:t>
      </w:r>
      <w:r w:rsidRPr="00DE5A7A">
        <w:rPr>
          <w:szCs w:val="24"/>
        </w:rPr>
        <w:t xml:space="preserve">ротяженность тепловых сетей в двухтрубном исчислении – </w:t>
      </w:r>
      <w:r>
        <w:rPr>
          <w:szCs w:val="24"/>
        </w:rPr>
        <w:t>5579,94</w:t>
      </w:r>
      <w:r w:rsidRPr="00DE5A7A">
        <w:rPr>
          <w:szCs w:val="24"/>
        </w:rPr>
        <w:t xml:space="preserve"> м</w:t>
      </w:r>
      <w:r w:rsidRPr="00DE5A7A">
        <w:t>.</w:t>
      </w:r>
      <w:r>
        <w:t xml:space="preserve"> </w:t>
      </w:r>
    </w:p>
    <w:p w:rsidR="001A33FB" w:rsidRDefault="00DE5A7A">
      <w:r>
        <w:t>Существующие зоны действия источников теплово</w:t>
      </w:r>
      <w:r>
        <w:t>й энергии Пяозерского городского поселения представлены в таблице 2.1.</w:t>
      </w:r>
    </w:p>
    <w:p w:rsidR="001A33FB" w:rsidRDefault="00DE5A7A">
      <w:pPr>
        <w:ind w:firstLine="0"/>
        <w:jc w:val="right"/>
      </w:pPr>
      <w:r>
        <w:t>Таблица 2.1</w:t>
      </w:r>
    </w:p>
    <w:p w:rsidR="001A33FB" w:rsidRDefault="00DE5A7A">
      <w:pPr>
        <w:ind w:firstLine="0"/>
        <w:jc w:val="center"/>
      </w:pPr>
      <w:r>
        <w:t>Зоны действия источников тепловой энергии на 2023 год</w:t>
      </w: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4"/>
        <w:gridCol w:w="2531"/>
        <w:gridCol w:w="3402"/>
        <w:gridCol w:w="3260"/>
      </w:tblGrid>
      <w:tr w:rsidR="001A33FB">
        <w:trPr>
          <w:trHeight w:val="230"/>
          <w:tblHeader/>
        </w:trPr>
        <w:tc>
          <w:tcPr>
            <w:tcW w:w="474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pStyle w:val="aff9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№ п/п</w:t>
            </w:r>
          </w:p>
        </w:tc>
        <w:tc>
          <w:tcPr>
            <w:tcW w:w="2531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pStyle w:val="aff9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Наименование котельной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pStyle w:val="aff9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Адрес расположения котельной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pStyle w:val="aff9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Зона действия</w:t>
            </w:r>
          </w:p>
        </w:tc>
      </w:tr>
      <w:tr w:rsidR="001A33FB">
        <w:tc>
          <w:tcPr>
            <w:tcW w:w="474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pStyle w:val="aff9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2531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пгт. Пяозерский</w:t>
            </w:r>
          </w:p>
        </w:tc>
        <w:tc>
          <w:tcPr>
            <w:tcW w:w="3402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пгт.Пяозерский, </w:t>
            </w:r>
            <w:r>
              <w:rPr>
                <w:sz w:val="20"/>
                <w:szCs w:val="20"/>
              </w:rPr>
              <w:t>ул.Мира 31А</w:t>
            </w:r>
          </w:p>
        </w:tc>
        <w:tc>
          <w:tcPr>
            <w:tcW w:w="3260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r>
              <w:t>пгт.Пяозерский</w:t>
            </w:r>
          </w:p>
        </w:tc>
      </w:tr>
    </w:tbl>
    <w:p w:rsidR="001A33FB" w:rsidRDefault="00DE5A7A">
      <w:pPr>
        <w:pStyle w:val="Heading3"/>
        <w:spacing w:line="240" w:lineRule="auto"/>
      </w:pPr>
      <w:bookmarkStart w:id="16" w:name="_Toc136211859"/>
      <w:r>
        <w:t>б) описание существующих и перспективных зон действия индивидуальных источников тепловой энергии</w:t>
      </w:r>
      <w:bookmarkEnd w:id="16"/>
    </w:p>
    <w:p w:rsidR="001A33FB" w:rsidRDefault="00DE5A7A">
      <w:r>
        <w:t>Информация об индивидуальных источниках тепловой энергии отсутствует.</w:t>
      </w:r>
    </w:p>
    <w:p w:rsidR="001A33FB" w:rsidRDefault="00DE5A7A">
      <w:pPr>
        <w:pStyle w:val="Heading3"/>
        <w:spacing w:line="240" w:lineRule="auto"/>
      </w:pPr>
      <w:bookmarkStart w:id="17" w:name="_Toc136211860"/>
      <w:r>
        <w:t xml:space="preserve">в) существующие и перспективные балансы тепловой мощности и </w:t>
      </w:r>
      <w:r>
        <w:t>тепловой нагрузки потребителей в зонах действия источников тепловой энергии, в том числе работающих на единую тепловую сеть, на каждом этапе</w:t>
      </w:r>
      <w:bookmarkEnd w:id="17"/>
    </w:p>
    <w:p w:rsidR="001A33FB" w:rsidRDefault="00DE5A7A">
      <w:pPr>
        <w:rPr>
          <w:highlight w:val="yellow"/>
        </w:rPr>
        <w:sectPr w:rsidR="001A33FB">
          <w:pgSz w:w="11906" w:h="16838"/>
          <w:pgMar w:top="851" w:right="851" w:bottom="851" w:left="1418" w:header="0" w:footer="0" w:gutter="0"/>
          <w:cols w:space="708"/>
          <w:titlePg/>
        </w:sectPr>
      </w:pPr>
      <w:r>
        <w:rPr>
          <w:highlight w:val="white"/>
          <w:lang w:eastAsia="ru-RU"/>
        </w:rPr>
        <w:t>Фактические и перспективные балансы тепловой мощности и тепловой нагрузки, существующих и перс</w:t>
      </w:r>
      <w:r>
        <w:rPr>
          <w:highlight w:val="white"/>
          <w:lang w:eastAsia="ru-RU"/>
        </w:rPr>
        <w:t xml:space="preserve">пективных источников тепловой энергии Пяозерского городского поселения представлены в таблице </w:t>
      </w:r>
      <w:r>
        <w:rPr>
          <w:highlight w:val="white"/>
        </w:rPr>
        <w:t>2.2.</w:t>
      </w:r>
    </w:p>
    <w:p w:rsidR="001A33FB" w:rsidRDefault="00DE5A7A">
      <w:pPr>
        <w:jc w:val="right"/>
      </w:pPr>
      <w:r>
        <w:lastRenderedPageBreak/>
        <w:t>Таблица 2.2</w:t>
      </w:r>
    </w:p>
    <w:p w:rsidR="001A33FB" w:rsidRDefault="00DE5A7A">
      <w:pPr>
        <w:ind w:firstLine="0"/>
        <w:jc w:val="center"/>
        <w:rPr>
          <w:lang w:eastAsia="ru-RU"/>
        </w:rPr>
      </w:pPr>
      <w:r>
        <w:rPr>
          <w:lang w:eastAsia="ru-RU"/>
        </w:rPr>
        <w:t>Фактические и перспективные балансы тепловой мощности и тепловой нагрузки, существующих и перспективных источников тепловой энергии – котельная п</w:t>
      </w:r>
      <w:r>
        <w:rPr>
          <w:lang w:eastAsia="ru-RU"/>
        </w:rPr>
        <w:t>гт. Пяозерский</w:t>
      </w:r>
    </w:p>
    <w:tbl>
      <w:tblPr>
        <w:tblW w:w="151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1"/>
        <w:gridCol w:w="7071"/>
        <w:gridCol w:w="816"/>
        <w:gridCol w:w="816"/>
        <w:gridCol w:w="816"/>
        <w:gridCol w:w="816"/>
        <w:gridCol w:w="816"/>
        <w:gridCol w:w="816"/>
        <w:gridCol w:w="816"/>
        <w:gridCol w:w="816"/>
        <w:gridCol w:w="819"/>
      </w:tblGrid>
      <w:tr w:rsidR="001A33FB">
        <w:trPr>
          <w:trHeight w:val="20"/>
          <w:tblHeader/>
          <w:jc w:val="center"/>
        </w:trPr>
        <w:tc>
          <w:tcPr>
            <w:tcW w:w="711" w:type="dxa"/>
            <w:vMerge w:val="restart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en-US" w:bidi="en-US"/>
              </w:rPr>
              <w:t>№ п/п</w:t>
            </w:r>
          </w:p>
        </w:tc>
        <w:tc>
          <w:tcPr>
            <w:tcW w:w="7071" w:type="dxa"/>
            <w:vMerge w:val="restart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Наименование показателя</w:t>
            </w:r>
          </w:p>
        </w:tc>
        <w:tc>
          <w:tcPr>
            <w:tcW w:w="7347" w:type="dxa"/>
            <w:gridSpan w:val="9"/>
            <w:shd w:val="clear" w:color="FFFFFF" w:fill="FFFFFF"/>
            <w:vAlign w:val="center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Рассматриваемый период</w:t>
            </w:r>
            <w:r>
              <w:rPr>
                <w:rFonts w:eastAsia="Times New Roman"/>
                <w:b/>
                <w:lang w:val="en-US" w:bidi="en-US"/>
              </w:rPr>
              <w:t xml:space="preserve">, </w:t>
            </w:r>
            <w:r>
              <w:rPr>
                <w:rFonts w:eastAsia="Times New Roman"/>
                <w:b/>
                <w:lang w:bidi="en-US"/>
              </w:rPr>
              <w:t>год</w:t>
            </w:r>
          </w:p>
        </w:tc>
      </w:tr>
      <w:tr w:rsidR="001A33FB">
        <w:trPr>
          <w:trHeight w:val="20"/>
          <w:tblHeader/>
          <w:jc w:val="center"/>
        </w:trPr>
        <w:tc>
          <w:tcPr>
            <w:tcW w:w="711" w:type="dxa"/>
            <w:vMerge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1A33FB">
            <w:pPr>
              <w:pStyle w:val="af3"/>
              <w:rPr>
                <w:rFonts w:eastAsia="Times New Roman"/>
                <w:b/>
                <w:lang w:val="en-US" w:bidi="en-US"/>
              </w:rPr>
            </w:pPr>
          </w:p>
        </w:tc>
        <w:tc>
          <w:tcPr>
            <w:tcW w:w="7071" w:type="dxa"/>
            <w:vMerge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1A33FB">
            <w:pPr>
              <w:pStyle w:val="af3"/>
              <w:rPr>
                <w:rFonts w:eastAsia="Times New Roman"/>
                <w:b/>
                <w:lang w:val="en-US" w:bidi="en-US"/>
              </w:rPr>
            </w:pP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2023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2024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2025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2026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2027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2028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2029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2030</w:t>
            </w:r>
          </w:p>
        </w:tc>
        <w:tc>
          <w:tcPr>
            <w:tcW w:w="819" w:type="dxa"/>
          </w:tcPr>
          <w:p w:rsidR="001A33FB" w:rsidRDefault="00DE5A7A">
            <w:pPr>
              <w:pStyle w:val="af3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bidi="en-US"/>
              </w:rPr>
              <w:t>2031-2035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1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Установленная тепловая мощность, 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2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мощность, 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3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Затраты тепла на собственные нужды станции в горячей воде, 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0,121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0,121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4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Потери в тепловых сетях в горячей воде, 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5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Расчетная нагрузка на хозяйственные нужды, </w:t>
            </w:r>
            <w:r>
              <w:rPr>
                <w:sz w:val="20"/>
                <w:szCs w:val="20"/>
              </w:rPr>
              <w:t>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6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Присоединенная тепловая нагрузка в горячей воде, Гкал/ч, в том числе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7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отопление, 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8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вентиляция, 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9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горячее водоснабжение, 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</w:pBdr>
              <w:ind w:firstLine="0"/>
              <w:jc w:val="center"/>
              <w:rPr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10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договорной нагрузке), 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11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Резерв/дефицит тепловой мощности (по фактической нагрузке), 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10,179</w:t>
            </w:r>
          </w:p>
        </w:tc>
      </w:tr>
      <w:tr w:rsidR="001A33FB">
        <w:trPr>
          <w:trHeight w:val="2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12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Располагаемая тепловая мощность нетто (с учетом затрат на собственные нужды) при аварийном выводе самого мощного котла, 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</w:tc>
        <w:tc>
          <w:tcPr>
            <w:tcW w:w="819" w:type="dxa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</w:tc>
      </w:tr>
      <w:tr w:rsidR="001A33FB">
        <w:trPr>
          <w:trHeight w:val="590"/>
          <w:jc w:val="center"/>
        </w:trPr>
        <w:tc>
          <w:tcPr>
            <w:tcW w:w="7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13</w:t>
            </w:r>
          </w:p>
        </w:tc>
        <w:tc>
          <w:tcPr>
            <w:tcW w:w="707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Максимально допустимое значение тепловой нагрузки на </w:t>
            </w:r>
            <w:r>
              <w:rPr>
                <w:sz w:val="20"/>
                <w:szCs w:val="20"/>
              </w:rPr>
              <w:t>коллекторах станции при аварийном выводе самого мощного пикового котла/турбоагрегата, Гкал/ч</w:t>
            </w: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  <w:p w:rsidR="001A33FB" w:rsidRDefault="001A33F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  <w:p w:rsidR="001A33FB" w:rsidRDefault="001A33F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  <w:p w:rsidR="001A33FB" w:rsidRDefault="001A33F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  <w:p w:rsidR="001A33FB" w:rsidRDefault="001A33F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  <w:p w:rsidR="001A33FB" w:rsidRDefault="001A33F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  <w:p w:rsidR="001A33FB" w:rsidRDefault="001A33F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  <w:p w:rsidR="001A33FB" w:rsidRDefault="001A33F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shd w:val="clear" w:color="FFFFFF" w:fill="FFFFFF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  <w:p w:rsidR="001A33FB" w:rsidRDefault="001A33FB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6,864</w:t>
            </w:r>
          </w:p>
          <w:p w:rsidR="001A33FB" w:rsidRDefault="001A33FB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1A33FB" w:rsidRDefault="001A33FB">
      <w:pPr>
        <w:ind w:firstLine="0"/>
        <w:jc w:val="center"/>
        <w:rPr>
          <w:lang w:eastAsia="ru-RU"/>
        </w:rPr>
      </w:pPr>
    </w:p>
    <w:p w:rsidR="001A33FB" w:rsidRDefault="001A33FB">
      <w:pPr>
        <w:rPr>
          <w:highlight w:val="yellow"/>
        </w:rPr>
      </w:pPr>
    </w:p>
    <w:p w:rsidR="001A33FB" w:rsidRDefault="001A33FB">
      <w:pPr>
        <w:rPr>
          <w:highlight w:val="yellow"/>
        </w:rPr>
      </w:pPr>
    </w:p>
    <w:p w:rsidR="001A33FB" w:rsidRDefault="001A33FB">
      <w:pPr>
        <w:rPr>
          <w:highlight w:val="yellow"/>
        </w:rPr>
      </w:pPr>
    </w:p>
    <w:p w:rsidR="001A33FB" w:rsidRDefault="001A33FB">
      <w:pPr>
        <w:rPr>
          <w:highlight w:val="yellow"/>
        </w:rPr>
      </w:pPr>
    </w:p>
    <w:p w:rsidR="001A33FB" w:rsidRDefault="001A33FB">
      <w:pPr>
        <w:rPr>
          <w:highlight w:val="yellow"/>
        </w:rPr>
      </w:pPr>
    </w:p>
    <w:p w:rsidR="001A33FB" w:rsidRDefault="001A33FB">
      <w:pPr>
        <w:rPr>
          <w:highlight w:val="yellow"/>
        </w:rPr>
      </w:pPr>
    </w:p>
    <w:p w:rsidR="001A33FB" w:rsidRDefault="001A33FB">
      <w:pPr>
        <w:ind w:firstLine="0"/>
        <w:rPr>
          <w:highlight w:val="yellow"/>
        </w:rPr>
        <w:sectPr w:rsidR="001A33FB">
          <w:pgSz w:w="16838" w:h="11906" w:orient="landscape"/>
          <w:pgMar w:top="1418" w:right="851" w:bottom="851" w:left="851" w:header="0" w:footer="0" w:gutter="0"/>
          <w:cols w:space="708"/>
        </w:sectPr>
      </w:pPr>
      <w:bookmarkStart w:id="18" w:name="_Toc136211861"/>
      <w:bookmarkStart w:id="19" w:name="sub_33"/>
    </w:p>
    <w:p w:rsidR="001A33FB" w:rsidRDefault="00DE5A7A">
      <w:pPr>
        <w:pStyle w:val="Heading3"/>
        <w:spacing w:line="240" w:lineRule="auto"/>
        <w:rPr>
          <w:color w:val="auto"/>
        </w:rPr>
      </w:pPr>
      <w:bookmarkStart w:id="20" w:name="_Toc3"/>
      <w:r>
        <w:lastRenderedPageBreak/>
        <w:t>г) перспективные балансы тепловой мощности источников тепловой энергии</w:t>
      </w:r>
      <w:r>
        <w:t xml:space="preserve"> и тепловой нагрузки потребителей в случае, если зона действия источника тепловой энергии расположена в границах двух или более поселений, городских округов либо в границах городского округа (поселения) и города федерального значения или городских округов </w:t>
      </w:r>
      <w:r>
        <w:t>(поселений) и города федерального значения, с указанием величины тепловой нагрузки для потребителей каждого поселения, городского округа, города федерального значения</w:t>
      </w:r>
      <w:bookmarkEnd w:id="18"/>
      <w:bookmarkEnd w:id="20"/>
    </w:p>
    <w:p w:rsidR="001A33FB" w:rsidRDefault="00DE5A7A">
      <w:r>
        <w:t>Источники тепловой энергии с зоной действия, расположенной в границах двух или более посе</w:t>
      </w:r>
      <w:r>
        <w:t>лений, городских округов либо в границах городского округа (поселения) и города федерального значения или городских округов (поселений) и города федерального значения, отсутствуют.</w:t>
      </w:r>
    </w:p>
    <w:p w:rsidR="001A33FB" w:rsidRDefault="00DE5A7A">
      <w:pPr>
        <w:pStyle w:val="Heading3"/>
        <w:spacing w:line="240" w:lineRule="auto"/>
      </w:pPr>
      <w:bookmarkStart w:id="21" w:name="_Toc136211862"/>
      <w:r>
        <w:t>д) радиус эффективного теплоснабжения, определяемый в соответствии с методи</w:t>
      </w:r>
      <w:r>
        <w:t>ческими указаниями по разработке схем теплоснабжения</w:t>
      </w:r>
      <w:bookmarkEnd w:id="21"/>
    </w:p>
    <w:p w:rsidR="001A33FB" w:rsidRDefault="00DE5A7A">
      <w:r>
        <w:t>Среди основных мероприятий по энергосбережению в системах теплоснабжения можно выделить оптимизацию систем теплоснабжения в Пяозерском городском поселении с учетом эффективного радиуса теплоснабжения.</w:t>
      </w:r>
    </w:p>
    <w:p w:rsidR="001A33FB" w:rsidRDefault="00DE5A7A">
      <w:r>
        <w:t>Пе</w:t>
      </w:r>
      <w:r>
        <w:t>редача тепловой энергии на большие расстояния является экономически неэффективной.</w:t>
      </w:r>
    </w:p>
    <w:p w:rsidR="001A33FB" w:rsidRDefault="00DE5A7A">
      <w:r>
        <w:t>Радиус эффективного теплоснабжения позволяет определить условия, при которых подключение новых или увеличивающих тепловую нагрузку теплопотребляющих установок к системе  теп</w:t>
      </w:r>
      <w:r>
        <w:t>лоснабжения нецелесообразно вследствие увеличения совокупных расходов в указанной системе на единицу тепловой мощности, определяемой для зоны действия каждого источника тепловой энергии.</w:t>
      </w:r>
    </w:p>
    <w:p w:rsidR="001A33FB" w:rsidRDefault="00DE5A7A">
      <w:r>
        <w:t>Радиус эффективного теплоснабжения – максимальное расстояние от тепло</w:t>
      </w:r>
      <w:r>
        <w:t>потребляющей установки до ближайшего источника тепловой энергии в системе теплоснабжения,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</w:t>
      </w:r>
      <w:r>
        <w:t xml:space="preserve">плоснабжения. </w:t>
      </w:r>
    </w:p>
    <w:p w:rsidR="001A33FB" w:rsidRDefault="00DE5A7A">
      <w:r>
        <w:t>На основании расчета эффективного радиуса теплоснабжения проводится анализ разработанных мероприятий по подключению перспективных потребителей и микрорайонов по условиям предельного радиуса теплоснабжения. Предельный радиус эффективного тепл</w:t>
      </w:r>
      <w:r>
        <w:t>оснабжения определяется из следующего условия: если дисконтированный срок окупаемости капитальных затрат в строительство тепловой сети, необходимой для подключения объекта капитального строительства заявителя к существующим тепловым сетям системы теплоснаб</w:t>
      </w:r>
      <w:r>
        <w:t>жения исполнителя превышает полезный срок службы тепловой сети, определенный в соответствии с Общероссийским классификатором основных фондов (ОК 013-94), то подключение объекта является нецелесообразным и объект заявителя находятся за пределами радиуса эфф</w:t>
      </w:r>
      <w:r>
        <w:t>ективного теплоснабжения.</w:t>
      </w:r>
    </w:p>
    <w:p w:rsidR="001A33FB" w:rsidRDefault="00DE5A7A">
      <w:r>
        <w:t>Для тепловой нагрузки заявителя &lt;0,1 Гкал/ч, дисконтированный срок окупаемости капитальных затрат в строительство тепловой сети, необходимой для подключения объекта капитального строительства заявителя к существующим тепловым сетя</w:t>
      </w:r>
      <w:r>
        <w:t>м исполнителя определяется в соответствии с формулой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9609"/>
      </w:tblGrid>
      <w:tr w:rsidR="001A33FB">
        <w:trPr>
          <w:trHeight w:val="1156"/>
        </w:trPr>
        <w:tc>
          <w:tcPr>
            <w:tcW w:w="9609" w:type="dxa"/>
            <w:tcBorders>
              <w:top w:val="none" w:sz="4" w:space="0" w:color="auto"/>
              <w:left w:val="none" w:sz="4" w:space="0" w:color="auto"/>
              <w:bottom w:val="none" w:sz="4" w:space="0" w:color="auto"/>
              <w:right w:val="none" w:sz="4" w:space="0" w:color="auto"/>
            </w:tcBorders>
            <w:shd w:val="clear" w:color="auto" w:fill="auto"/>
          </w:tcPr>
          <w:p w:rsidR="001A33FB" w:rsidRDefault="00DE5A7A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26615" cy="691515"/>
                  <wp:effectExtent l="0" t="0" r="0" b="0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661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3FB" w:rsidRDefault="00DE5A7A">
      <w:pPr>
        <w:ind w:firstLine="0"/>
      </w:pPr>
      <w:r>
        <w:t>где</w:t>
      </w:r>
    </w:p>
    <w:tbl>
      <w:tblPr>
        <w:tblW w:w="9639" w:type="dxa"/>
        <w:tblInd w:w="108" w:type="dxa"/>
        <w:tblLayout w:type="fixed"/>
        <w:tblLook w:val="04A0"/>
      </w:tblPr>
      <w:tblGrid>
        <w:gridCol w:w="1115"/>
        <w:gridCol w:w="412"/>
        <w:gridCol w:w="8112"/>
      </w:tblGrid>
      <w:tr w:rsidR="001A33FB">
        <w:tc>
          <w:tcPr>
            <w:tcW w:w="1115" w:type="dxa"/>
            <w:shd w:val="clear" w:color="auto" w:fill="auto"/>
          </w:tcPr>
          <w:p w:rsidR="001A33FB" w:rsidRDefault="00DE5A7A">
            <w:pPr>
              <w:ind w:firstLine="0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67995" cy="233680"/>
                  <wp:effectExtent l="0" t="0" r="0" b="0"/>
                  <wp:docPr id="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99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shd w:val="clear" w:color="auto" w:fill="auto"/>
          </w:tcPr>
          <w:p w:rsidR="001A33FB" w:rsidRDefault="00DE5A7A">
            <w:pPr>
              <w:ind w:firstLine="0"/>
            </w:pPr>
            <w:r>
              <w:t>-</w:t>
            </w:r>
          </w:p>
        </w:tc>
        <w:tc>
          <w:tcPr>
            <w:tcW w:w="8112" w:type="dxa"/>
            <w:shd w:val="clear" w:color="auto" w:fill="auto"/>
          </w:tcPr>
          <w:p w:rsidR="001A33FB" w:rsidRDefault="00DE5A7A">
            <w:pPr>
              <w:ind w:firstLine="0"/>
            </w:pPr>
            <w:r>
              <w:t>дисконтированный срок окупаемости инвестиций в строительство тепловой сети, лет;</w:t>
            </w:r>
          </w:p>
        </w:tc>
      </w:tr>
      <w:tr w:rsidR="001A33FB">
        <w:tc>
          <w:tcPr>
            <w:tcW w:w="1115" w:type="dxa"/>
            <w:shd w:val="clear" w:color="auto" w:fill="auto"/>
          </w:tcPr>
          <w:p w:rsidR="001A33FB" w:rsidRDefault="00DE5A7A">
            <w:pPr>
              <w:ind w:firstLine="0"/>
            </w:pPr>
            <w:r>
              <w:rPr>
                <w:lang w:val="en-US"/>
              </w:rPr>
              <w:t>n</w:t>
            </w:r>
          </w:p>
        </w:tc>
        <w:tc>
          <w:tcPr>
            <w:tcW w:w="412" w:type="dxa"/>
            <w:shd w:val="clear" w:color="auto" w:fill="auto"/>
          </w:tcPr>
          <w:p w:rsidR="001A33FB" w:rsidRDefault="00DE5A7A">
            <w:pPr>
              <w:ind w:firstLine="0"/>
            </w:pPr>
            <w:r>
              <w:t>-</w:t>
            </w:r>
          </w:p>
        </w:tc>
        <w:tc>
          <w:tcPr>
            <w:tcW w:w="8112" w:type="dxa"/>
            <w:shd w:val="clear" w:color="auto" w:fill="auto"/>
          </w:tcPr>
          <w:p w:rsidR="001A33FB" w:rsidRDefault="00DE5A7A">
            <w:pPr>
              <w:ind w:firstLine="0"/>
            </w:pPr>
            <w:r>
              <w:t>число периодов окупаемости, лет;</w:t>
            </w:r>
          </w:p>
        </w:tc>
      </w:tr>
      <w:tr w:rsidR="001A33FB">
        <w:trPr>
          <w:trHeight w:val="225"/>
        </w:trPr>
        <w:tc>
          <w:tcPr>
            <w:tcW w:w="1115" w:type="dxa"/>
            <w:shd w:val="clear" w:color="auto" w:fill="auto"/>
          </w:tcPr>
          <w:p w:rsidR="001A33FB" w:rsidRDefault="00DE5A7A">
            <w:pPr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03860" cy="233680"/>
                  <wp:effectExtent l="0" t="0" r="0" b="0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6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shd w:val="clear" w:color="auto" w:fill="auto"/>
          </w:tcPr>
          <w:p w:rsidR="001A33FB" w:rsidRDefault="00DE5A7A">
            <w:pPr>
              <w:ind w:firstLine="0"/>
            </w:pPr>
            <w:r>
              <w:t>-</w:t>
            </w:r>
          </w:p>
        </w:tc>
        <w:tc>
          <w:tcPr>
            <w:tcW w:w="8112" w:type="dxa"/>
            <w:shd w:val="clear" w:color="auto" w:fill="auto"/>
          </w:tcPr>
          <w:p w:rsidR="001A33FB" w:rsidRDefault="00DE5A7A">
            <w:pPr>
              <w:ind w:firstLine="0"/>
            </w:pPr>
            <w:r>
              <w:t>приток денежных средств от операционной деятельности исполнителя по теплоснабжению объекта заявителя, подключенного к тепловой сети системы теплоснабжения исполнителя (без НДС), тыс. руб.;</w:t>
            </w:r>
          </w:p>
        </w:tc>
      </w:tr>
      <w:tr w:rsidR="001A33FB">
        <w:tc>
          <w:tcPr>
            <w:tcW w:w="1115" w:type="dxa"/>
            <w:shd w:val="clear" w:color="auto" w:fill="auto"/>
          </w:tcPr>
          <w:p w:rsidR="001A33FB" w:rsidRDefault="00DE5A7A">
            <w:pPr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6225" cy="191135"/>
                  <wp:effectExtent l="0" t="0" r="0" b="0"/>
                  <wp:docPr id="2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shd w:val="clear" w:color="auto" w:fill="auto"/>
          </w:tcPr>
          <w:p w:rsidR="001A33FB" w:rsidRDefault="00DE5A7A">
            <w:pPr>
              <w:ind w:firstLine="0"/>
            </w:pPr>
            <w:r>
              <w:t>-</w:t>
            </w:r>
          </w:p>
        </w:tc>
        <w:tc>
          <w:tcPr>
            <w:tcW w:w="8112" w:type="dxa"/>
            <w:shd w:val="clear" w:color="auto" w:fill="auto"/>
          </w:tcPr>
          <w:p w:rsidR="001A33FB" w:rsidRDefault="00DE5A7A">
            <w:pPr>
              <w:ind w:firstLine="0"/>
            </w:pPr>
            <w:r>
              <w:t>норма доходности инвестированного капитала;</w:t>
            </w:r>
          </w:p>
        </w:tc>
      </w:tr>
      <w:tr w:rsidR="001A33FB">
        <w:tc>
          <w:tcPr>
            <w:tcW w:w="1115" w:type="dxa"/>
            <w:shd w:val="clear" w:color="auto" w:fill="auto"/>
          </w:tcPr>
          <w:p w:rsidR="001A33FB" w:rsidRDefault="00DE5A7A">
            <w:pPr>
              <w:ind w:firstLine="0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5270" cy="233680"/>
                  <wp:effectExtent l="0" t="0" r="0" b="0"/>
                  <wp:docPr id="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shd w:val="clear" w:color="auto" w:fill="auto"/>
          </w:tcPr>
          <w:p w:rsidR="001A33FB" w:rsidRDefault="00DE5A7A">
            <w:pPr>
              <w:ind w:firstLine="0"/>
            </w:pPr>
            <w:r>
              <w:t>-</w:t>
            </w:r>
          </w:p>
        </w:tc>
        <w:tc>
          <w:tcPr>
            <w:tcW w:w="8112" w:type="dxa"/>
            <w:shd w:val="clear" w:color="auto" w:fill="auto"/>
          </w:tcPr>
          <w:p w:rsidR="001A33FB" w:rsidRDefault="00DE5A7A">
            <w:pPr>
              <w:ind w:firstLine="0"/>
            </w:pPr>
            <w:r>
              <w:t xml:space="preserve">величина </w:t>
            </w:r>
            <w:r>
              <w:t>капитальных затрат в строительство тепловой сети от точки подключения к тепловым сетям системы теплоснабжения (без НДС);</w:t>
            </w:r>
          </w:p>
        </w:tc>
      </w:tr>
    </w:tbl>
    <w:p w:rsidR="001A33FB" w:rsidRDefault="001A33FB"/>
    <w:p w:rsidR="001A33FB" w:rsidRDefault="001A33FB"/>
    <w:p w:rsidR="001A33FB" w:rsidRDefault="00DE5A7A">
      <w:pPr>
        <w:pStyle w:val="Heading1"/>
      </w:pPr>
      <w:bookmarkStart w:id="22" w:name="_Toc136211863"/>
      <w:bookmarkStart w:id="23" w:name="sub_17"/>
      <w:bookmarkEnd w:id="12"/>
      <w:bookmarkEnd w:id="19"/>
      <w:r>
        <w:lastRenderedPageBreak/>
        <w:t>РАЗДЕЛ 3 "СУЩЕСТВУЮЩИЕ И ПЕРСПЕКТИВНЫЕ БАЛАНСЫ ТЕПЛОНОСИТЕЛЯ"</w:t>
      </w:r>
      <w:bookmarkEnd w:id="22"/>
    </w:p>
    <w:p w:rsidR="001A33FB" w:rsidRDefault="00DE5A7A">
      <w:pPr>
        <w:pStyle w:val="Heading3"/>
        <w:spacing w:line="240" w:lineRule="auto"/>
      </w:pPr>
      <w:bookmarkStart w:id="24" w:name="_Toc136211864"/>
      <w:bookmarkStart w:id="25" w:name="sub_45"/>
      <w:r>
        <w:t>а) существующие и перспективные балансы производительности водоподгото</w:t>
      </w:r>
      <w:r>
        <w:t>вительных установок и максимального потребления теплоносителя теплопотребляющими установками потребителей</w:t>
      </w:r>
      <w:bookmarkEnd w:id="24"/>
    </w:p>
    <w:p w:rsidR="001A33FB" w:rsidRDefault="00DE5A7A">
      <w:r>
        <w:t>Существующие и перспективные балансы производительности ВПУ и подпитки тепловых сетей не представлены ввиду отсутствия данных.</w:t>
      </w:r>
    </w:p>
    <w:p w:rsidR="001A33FB" w:rsidRDefault="00DE5A7A">
      <w:pPr>
        <w:pStyle w:val="Heading3"/>
        <w:spacing w:line="240" w:lineRule="auto"/>
      </w:pPr>
      <w:bookmarkStart w:id="26" w:name="_Toc136211865"/>
      <w:bookmarkStart w:id="27" w:name="sub_46"/>
      <w:bookmarkEnd w:id="25"/>
      <w:r>
        <w:t>б) существующие и персп</w:t>
      </w:r>
      <w:r>
        <w:t>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</w:t>
      </w:r>
      <w:bookmarkEnd w:id="26"/>
    </w:p>
    <w:bookmarkEnd w:id="23"/>
    <w:bookmarkEnd w:id="27"/>
    <w:p w:rsidR="001A33FB" w:rsidRDefault="00DE5A7A">
      <w:r>
        <w:t>В случае возникновения аварийной ситуации на участке магистрального или ква</w:t>
      </w:r>
      <w:r>
        <w:t>ртального трубопровода подпитку тепловой сети возможно осуществить из зоны действия соседнего источника путем использования связей между трубопроводами источников, а также существующих баков-аккумуляторов.</w:t>
      </w:r>
    </w:p>
    <w:p w:rsidR="001A33FB" w:rsidRDefault="00DE5A7A">
      <w:r>
        <w:t xml:space="preserve">Согласно п. 6.22. СП 124.13330.2012 «Тепловые </w:t>
      </w:r>
      <w:r>
        <w:t>сети»: «Для открытых и закрытых систем теплоснабжения должна предусматриваться дополнительно аварийная подпитка химически не обработанной и не деаэрированной водой, расход которой принимается в количестве 2% объема воды в трубопроводах тепловых сетей и при</w:t>
      </w:r>
      <w:r>
        <w:t>соединенных к ним системах отопления, вентиляции и в системах горячего водоснабжения для открытых систем теплоснабжения. При наличии нескольких отдельных тепловых сетей, отходящих от коллектора теплоисточника, аварийную подпитку допускается определять толь</w:t>
      </w:r>
      <w:r>
        <w:t xml:space="preserve">ко для одной наибольшей по объему тепловой сети. Для открытых систем теплоснабжения аварийная подпитка должна обеспечиваться только из систем хозяйственно-питьевого водоснабжения». </w:t>
      </w:r>
    </w:p>
    <w:p w:rsidR="001A33FB" w:rsidRDefault="00DE5A7A">
      <w:pPr>
        <w:pStyle w:val="Heading1"/>
        <w:rPr>
          <w:color w:val="auto"/>
        </w:rPr>
      </w:pPr>
      <w:bookmarkStart w:id="28" w:name="_Toc136211866"/>
      <w:r>
        <w:lastRenderedPageBreak/>
        <w:t>РАЗДЕЛ 4 "ОСНОВНЫЕ ПОЛОЖЕНИЯ МАСТЕР-ПЛАНА РАЗВИТИЯ СИСТЕМ ТЕПЛОСНАБЖЕНИЯ П</w:t>
      </w:r>
      <w:r>
        <w:t>ОСЕЛЕНИЯ, ГОРОДСКОГО ОКРУГА, ГОРОДА ФЕДЕРАЛЬНОГО ЗНАЧЕНИЯ</w:t>
      </w:r>
      <w:r>
        <w:rPr>
          <w:color w:val="auto"/>
        </w:rPr>
        <w:t>"</w:t>
      </w:r>
      <w:bookmarkEnd w:id="28"/>
    </w:p>
    <w:p w:rsidR="001A33FB" w:rsidRDefault="00DE5A7A">
      <w:pPr>
        <w:pStyle w:val="Heading3"/>
        <w:spacing w:line="240" w:lineRule="auto"/>
        <w:rPr>
          <w:color w:val="auto"/>
        </w:rPr>
      </w:pPr>
      <w:bookmarkStart w:id="29" w:name="_Toc136211867"/>
      <w:r>
        <w:rPr>
          <w:color w:val="auto"/>
        </w:rPr>
        <w:t>а) </w:t>
      </w:r>
      <w:r>
        <w:rPr>
          <w:color w:val="auto"/>
          <w:shd w:val="clear" w:color="auto" w:fill="FFFFFF"/>
        </w:rPr>
        <w:t>описание сценариев развития теплоснабжения поселения, городского округа, города федерального значения</w:t>
      </w:r>
      <w:bookmarkEnd w:id="29"/>
    </w:p>
    <w:p w:rsidR="001A33FB" w:rsidRDefault="00DE5A7A">
      <w:r>
        <w:t xml:space="preserve">В Мастер-плане сформирован 1 варианта развития системы теплоснабжения  </w:t>
      </w:r>
      <w:r>
        <w:rPr>
          <w:rFonts w:cs="Arial"/>
        </w:rPr>
        <w:t>Пяозерского</w:t>
      </w:r>
      <w:r>
        <w:t xml:space="preserve"> городског</w:t>
      </w:r>
      <w:r>
        <w:t>о поселения.</w:t>
      </w:r>
    </w:p>
    <w:p w:rsidR="001A33FB" w:rsidRDefault="00DE5A7A">
      <w:pPr>
        <w:rPr>
          <w:lang w:eastAsia="ru-RU"/>
        </w:rPr>
      </w:pPr>
      <w:r>
        <w:rPr>
          <w:u w:val="single"/>
          <w:lang w:eastAsia="ru-RU"/>
        </w:rPr>
        <w:t>Вариант 1</w:t>
      </w:r>
      <w:r>
        <w:rPr>
          <w:lang w:eastAsia="ru-RU"/>
        </w:rPr>
        <w:t xml:space="preserve"> предполагает сохранение существующей системы теплоснабжения с плановой реконструкцией источников теплоснабжения по мере износа, либо неисправного состояния основного и вспомогательного оборудования в процессе эксплуатации. Развитие т</w:t>
      </w:r>
      <w:r>
        <w:rPr>
          <w:lang w:eastAsia="ru-RU"/>
        </w:rPr>
        <w:t xml:space="preserve">епловых сетей выполняется только для подключения новых абонентов, а также ремонт и замена существующих. </w:t>
      </w:r>
    </w:p>
    <w:p w:rsidR="001A33FB" w:rsidRDefault="00DE5A7A">
      <w:pPr>
        <w:rPr>
          <w:lang w:eastAsia="ru-RU"/>
        </w:rPr>
      </w:pPr>
      <w:r>
        <w:rPr>
          <w:lang w:eastAsia="ru-RU"/>
        </w:rPr>
        <w:t>Предпосылкой для разработки Варианта 1 послужили Требования к схемам теплоснабжения (Постановление Правительства Российской Федерации № 154 от 22 февра</w:t>
      </w:r>
      <w:r>
        <w:rPr>
          <w:lang w:eastAsia="ru-RU"/>
        </w:rPr>
        <w:t xml:space="preserve">ля 2012 г). </w:t>
      </w:r>
    </w:p>
    <w:p w:rsidR="001A33FB" w:rsidRDefault="00DE5A7A">
      <w:r>
        <w:rPr>
          <w:lang w:eastAsia="ru-RU"/>
        </w:rPr>
        <w:t>Это сохранит существующую выработку тепловой энергии с возможностью подключения новых потребителей</w:t>
      </w:r>
      <w:r>
        <w:rPr>
          <w:lang w:eastAsia="ru-RU"/>
        </w:rPr>
        <w:t>.</w:t>
      </w:r>
      <w:r>
        <w:rPr>
          <w:b/>
          <w:i/>
        </w:rPr>
        <w:t xml:space="preserve"> </w:t>
      </w:r>
    </w:p>
    <w:p w:rsidR="001A33FB" w:rsidRDefault="00DE5A7A">
      <w:pPr>
        <w:pStyle w:val="Heading3"/>
        <w:spacing w:line="240" w:lineRule="auto"/>
        <w:rPr>
          <w:color w:val="auto"/>
        </w:rPr>
      </w:pPr>
      <w:bookmarkStart w:id="30" w:name="_Toc136211868"/>
      <w:r>
        <w:rPr>
          <w:color w:val="auto"/>
        </w:rPr>
        <w:t>б) </w:t>
      </w:r>
      <w:r>
        <w:rPr>
          <w:color w:val="auto"/>
          <w:shd w:val="clear" w:color="auto" w:fill="FFFFFF"/>
        </w:rPr>
        <w:t>обоснование выбора приоритетного сценария развития теплоснабжения поселения, городского округа, города федерального значения</w:t>
      </w:r>
      <w:bookmarkEnd w:id="30"/>
    </w:p>
    <w:p w:rsidR="001A33FB" w:rsidRDefault="00DE5A7A">
      <w:r>
        <w:t xml:space="preserve">Вариант 1. Данный вариант развития системы теплоснабжения на территории </w:t>
      </w:r>
      <w:r>
        <w:rPr>
          <w:rFonts w:cs="Arial"/>
        </w:rPr>
        <w:t>Пяозерского</w:t>
      </w:r>
      <w:r>
        <w:t xml:space="preserve"> городского поселения предлагает сравнительно небольшие капиталовложения с небольшим сроком окупаемости, что не сильно повлияет на увеличение динамики роста тарифов на тепло</w:t>
      </w:r>
      <w:r>
        <w:t xml:space="preserve">вую энергию. </w:t>
      </w:r>
    </w:p>
    <w:p w:rsidR="001A33FB" w:rsidRDefault="00DE5A7A">
      <w:r>
        <w:t xml:space="preserve">В связи с низким остаточным ресурсом, изношенностью находящегося в эксплуатации оборудования котельных, наиболее приоритетным вариантом перспективного развития систем теплоснабжения на территории </w:t>
      </w:r>
      <w:r>
        <w:rPr>
          <w:rFonts w:cs="Arial"/>
        </w:rPr>
        <w:t>Пяозерского</w:t>
      </w:r>
      <w:r>
        <w:t xml:space="preserve"> городского поселения является 2 ва</w:t>
      </w:r>
      <w:r>
        <w:t xml:space="preserve">риант развития. </w:t>
      </w:r>
    </w:p>
    <w:p w:rsidR="001A33FB" w:rsidRDefault="00DE5A7A">
      <w:r>
        <w:t xml:space="preserve">Ценовые зоны теплоснабжения на территории </w:t>
      </w:r>
      <w:r>
        <w:rPr>
          <w:rFonts w:cs="Arial"/>
        </w:rPr>
        <w:t>Пяозерского</w:t>
      </w:r>
      <w:r>
        <w:t xml:space="preserve"> городского поселения отсутствуют.</w:t>
      </w:r>
    </w:p>
    <w:p w:rsidR="001A33FB" w:rsidRDefault="00DE5A7A">
      <w:pPr>
        <w:pStyle w:val="Heading1"/>
      </w:pPr>
      <w:bookmarkStart w:id="31" w:name="_Toc136211869"/>
      <w:r>
        <w:lastRenderedPageBreak/>
        <w:t>РАЗДЕЛ 5 " ПРЕДЛОЖЕНИЯ ПО СТРОИТЕЛЬСТВУ, РЕКОНСТРУКЦИИ, ТЕХНИЧЕСКОМУ ПЕРЕВООРУЖЕНИЮ И (ИЛИ) МОДЕРНИЗАЦИИ ИСТОЧНИКОВ ТЕПЛОВОЙ ЭНЕРГИИ"</w:t>
      </w:r>
      <w:bookmarkEnd w:id="31"/>
    </w:p>
    <w:p w:rsidR="001A33FB" w:rsidRDefault="00DE5A7A">
      <w:pPr>
        <w:pStyle w:val="Heading3"/>
        <w:spacing w:line="240" w:lineRule="auto"/>
        <w:rPr>
          <w:color w:val="auto"/>
        </w:rPr>
      </w:pPr>
      <w:bookmarkStart w:id="32" w:name="_Toc136211870"/>
      <w:bookmarkStart w:id="33" w:name="sub_58"/>
      <w:r>
        <w:rPr>
          <w:color w:val="auto"/>
        </w:rPr>
        <w:t>а) предложения по</w:t>
      </w:r>
      <w:r>
        <w:rPr>
          <w:color w:val="auto"/>
        </w:rPr>
        <w:t xml:space="preserve"> строительству источников тепловой энергии, обеспечивающих перспективную тепловую нагрузку на осваиваемых территориях </w:t>
      </w:r>
      <w:r>
        <w:rPr>
          <w:color w:val="auto"/>
          <w:shd w:val="clear" w:color="auto" w:fill="FFFFFF"/>
        </w:rPr>
        <w:t>поселения, городского округа, города федерального значения</w:t>
      </w:r>
      <w:r>
        <w:rPr>
          <w:color w:val="auto"/>
        </w:rPr>
        <w:t>, для которых отсутствует возможность и (или) целесообразность передачи тепловой</w:t>
      </w:r>
      <w:r>
        <w:rPr>
          <w:color w:val="auto"/>
        </w:rPr>
        <w:t xml:space="preserve"> энергии от существующих или реконструируемых источников тепловой энергии, обоснованная расчетами ценовых (тарифных) последствий для потребителей и радиуса эффективного теплоснабжения</w:t>
      </w:r>
      <w:bookmarkEnd w:id="32"/>
    </w:p>
    <w:p w:rsidR="001A33FB" w:rsidRDefault="00DE5A7A">
      <w:bookmarkStart w:id="34" w:name="sub_59"/>
      <w:bookmarkEnd w:id="33"/>
      <w:r>
        <w:t xml:space="preserve">Строительство источников тепловой энергии, обеспечивающих перспективную </w:t>
      </w:r>
      <w:r>
        <w:t xml:space="preserve">тепловую нагрузку на осваиваемых территориях </w:t>
      </w:r>
      <w:r>
        <w:rPr>
          <w:shd w:val="clear" w:color="auto" w:fill="FFFFFF"/>
        </w:rPr>
        <w:t>поселения, не предусматривается</w:t>
      </w:r>
      <w:r>
        <w:t>.</w:t>
      </w:r>
    </w:p>
    <w:p w:rsidR="001A33FB" w:rsidRDefault="00DE5A7A">
      <w:pPr>
        <w:pStyle w:val="Heading3"/>
        <w:spacing w:line="240" w:lineRule="auto"/>
      </w:pPr>
      <w:bookmarkStart w:id="35" w:name="_Toc136211871"/>
      <w:r>
        <w:t>б) предложения по реконструкции источников тепловой энергии, обеспечивающих перспективную тепловую нагрузку в существующих и расширяемых зонах действия источников тепловой энерги</w:t>
      </w:r>
      <w:r>
        <w:t>и</w:t>
      </w:r>
      <w:bookmarkEnd w:id="35"/>
    </w:p>
    <w:p w:rsidR="001A33FB" w:rsidRDefault="00DE5A7A">
      <w:bookmarkStart w:id="36" w:name="sub_60"/>
      <w:bookmarkEnd w:id="34"/>
      <w:r>
        <w:t>Реконструкция источников тепловой энергии, обеспечивающих перспективную тепловую нагрузку в существующих и расширяемых зонах действия источников тепловой энергии, не предусматривается.</w:t>
      </w:r>
    </w:p>
    <w:p w:rsidR="001A33FB" w:rsidRDefault="00DE5A7A">
      <w:pPr>
        <w:pStyle w:val="Heading3"/>
        <w:spacing w:line="240" w:lineRule="auto"/>
      </w:pPr>
      <w:bookmarkStart w:id="37" w:name="_Toc136211872"/>
      <w:r>
        <w:t>в) предложения по техническому перевооружению и (или) модернизации ис</w:t>
      </w:r>
      <w:r>
        <w:t>точников тепловой энергии с целью повышения эффективности работы систем теплоснабжения</w:t>
      </w:r>
      <w:bookmarkEnd w:id="37"/>
    </w:p>
    <w:p w:rsidR="001A33FB" w:rsidRDefault="00DE5A7A">
      <w:r>
        <w:t>Предусматриваются следующие мероприятия по техническому перевооружению и (или) модернизации источников тепловой энергии с целью повышения эффективности работы систем теп</w:t>
      </w:r>
      <w:r>
        <w:t>лоснабжения:</w:t>
      </w:r>
    </w:p>
    <w:p w:rsidR="001A33FB" w:rsidRDefault="00DE5A7A">
      <w:pPr>
        <w:pStyle w:val="af"/>
        <w:numPr>
          <w:ilvl w:val="0"/>
          <w:numId w:val="28"/>
        </w:numPr>
        <w:ind w:left="0" w:firstLine="284"/>
      </w:pPr>
      <w:r>
        <w:t>Текущий ремонт котельного, насосного об</w:t>
      </w:r>
      <w:r>
        <w:t>о</w:t>
      </w:r>
      <w:r>
        <w:t>рудования.</w:t>
      </w:r>
      <w:r>
        <w:rPr>
          <w:b/>
          <w:i/>
        </w:rPr>
        <w:t xml:space="preserve"> </w:t>
      </w:r>
    </w:p>
    <w:p w:rsidR="001A33FB" w:rsidRDefault="00DE5A7A">
      <w:pPr>
        <w:pStyle w:val="Heading3"/>
        <w:spacing w:line="240" w:lineRule="auto"/>
      </w:pPr>
      <w:bookmarkStart w:id="38" w:name="_Toc136211873"/>
      <w:bookmarkStart w:id="39" w:name="sub_61"/>
      <w:bookmarkEnd w:id="36"/>
      <w:r>
        <w:t>г) графики совместной работы источников тепловой энергии, функционирующих в режиме комбинированной выработки электрической и тепловой энергии и котельных</w:t>
      </w:r>
      <w:bookmarkEnd w:id="38"/>
    </w:p>
    <w:p w:rsidR="001A33FB" w:rsidRDefault="00DE5A7A">
      <w:r>
        <w:t xml:space="preserve">На территории Пяозерского городского </w:t>
      </w:r>
      <w:r>
        <w:t>поселения источники тепловой энергии, совместно работающие на единую тепловую сеть, отсутствуют.</w:t>
      </w:r>
    </w:p>
    <w:p w:rsidR="001A33FB" w:rsidRDefault="00DE5A7A">
      <w:pPr>
        <w:pStyle w:val="Heading3"/>
        <w:spacing w:line="240" w:lineRule="auto"/>
      </w:pPr>
      <w:bookmarkStart w:id="40" w:name="_Toc136211874"/>
      <w:bookmarkStart w:id="41" w:name="sub_62"/>
      <w:bookmarkEnd w:id="39"/>
      <w:r>
        <w:t>д) меры по выводу из эксплуатации, консервации и демонтажу избыточных источников тепловой энергии, а также источников тепловой энергии, выработавших нормативны</w:t>
      </w:r>
      <w:r>
        <w:t>й срок службы, в случае если продление срока службы технически невозможно или экономически нецелесообразно</w:t>
      </w:r>
      <w:bookmarkEnd w:id="40"/>
    </w:p>
    <w:p w:rsidR="001A33FB" w:rsidRDefault="00DE5A7A">
      <w:bookmarkStart w:id="42" w:name="sub_1106"/>
      <w:bookmarkEnd w:id="41"/>
      <w:r>
        <w:t>Меры по выводу из эксплуатации, консервации и демонтажу избыточных источников тепловой энергии, а также источников тепловой энергии, выработавших нор</w:t>
      </w:r>
      <w:r>
        <w:t>мативный срок службы, в случае если продление срока службы технически невозможно или экономически нецелесообразно, не предусматриваются.</w:t>
      </w:r>
    </w:p>
    <w:p w:rsidR="001A33FB" w:rsidRDefault="00DE5A7A">
      <w:pPr>
        <w:pStyle w:val="Heading3"/>
        <w:spacing w:line="240" w:lineRule="auto"/>
      </w:pPr>
      <w:bookmarkStart w:id="43" w:name="_Toc136211875"/>
      <w:r>
        <w:t xml:space="preserve">е) меры по переоборудованию котельных в источники тепловой энергии, функционирующие в режиме комбинированной выработки </w:t>
      </w:r>
      <w:r>
        <w:t>электрической и тепловой энергии</w:t>
      </w:r>
      <w:bookmarkEnd w:id="43"/>
    </w:p>
    <w:p w:rsidR="001A33FB" w:rsidRDefault="00DE5A7A">
      <w:bookmarkStart w:id="44" w:name="sub_1117"/>
      <w:bookmarkEnd w:id="42"/>
      <w:r>
        <w:t>Переоборудование существующих источников тепловой энергии в источники тепловой энергии, функционирующие в режиме комбинированной выработки электрической и тепловой энергии, не предполагается.</w:t>
      </w:r>
    </w:p>
    <w:p w:rsidR="001A33FB" w:rsidRDefault="00DE5A7A">
      <w:pPr>
        <w:pStyle w:val="Heading3"/>
        <w:spacing w:line="240" w:lineRule="auto"/>
      </w:pPr>
      <w:bookmarkStart w:id="45" w:name="_Toc136211876"/>
      <w:r>
        <w:lastRenderedPageBreak/>
        <w:t xml:space="preserve">ж) меры по переводу котельных, </w:t>
      </w:r>
      <w:r>
        <w:t>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энергии, в пиковый режим работы, либо по выводу их из эксплуатации</w:t>
      </w:r>
      <w:bookmarkEnd w:id="45"/>
    </w:p>
    <w:p w:rsidR="001A33FB" w:rsidRDefault="00DE5A7A">
      <w:bookmarkStart w:id="46" w:name="sub_1118"/>
      <w:bookmarkEnd w:id="44"/>
      <w:r>
        <w:t>Предложения для перевода в пиковый режим работы котельных либо по выводу их из эксплуатации, размещенных в существующих и расширяемых зонах действия источников тепловой энергии, функционирующих в режиме комбинированной выработки электрической и тепловой эн</w:t>
      </w:r>
      <w:r>
        <w:t>ергии, отсутствуют.</w:t>
      </w:r>
    </w:p>
    <w:p w:rsidR="001A33FB" w:rsidRDefault="00DE5A7A">
      <w:pPr>
        <w:pStyle w:val="Heading3"/>
        <w:spacing w:line="240" w:lineRule="auto"/>
      </w:pPr>
      <w:bookmarkStart w:id="47" w:name="_Toc136211877"/>
      <w:r>
        <w:t>з) температурный график отпуска тепловой энергии для каждого источника тепловой энергии или группы источников тепловой энергии в системе теплоснабжения, работающей на общую тепловую сеть, и оценку затрат при необходимости его изменения</w:t>
      </w:r>
      <w:bookmarkEnd w:id="47"/>
    </w:p>
    <w:p w:rsidR="001A33FB" w:rsidRDefault="00DE5A7A">
      <w:r>
        <w:t>Системы теплоснабжения запроектированы на качественное регулирование отпуска тепловой энергии. Отпуск тепловой энергии осуществляется в соответствии с утвержденными температурными графиками отпуска тепловой энергии на тепловых источниках муниципального обр</w:t>
      </w:r>
      <w:r>
        <w:t xml:space="preserve">азования. </w:t>
      </w:r>
    </w:p>
    <w:p w:rsidR="001A33FB" w:rsidRDefault="00DE5A7A">
      <w:r>
        <w:t xml:space="preserve">Необходимости в изменении температурных графиков котельных не требуется. </w:t>
      </w:r>
    </w:p>
    <w:p w:rsidR="001A33FB" w:rsidRDefault="00DE5A7A">
      <w:pPr>
        <w:pStyle w:val="Heading3"/>
        <w:spacing w:line="240" w:lineRule="auto"/>
      </w:pPr>
      <w:bookmarkStart w:id="48" w:name="_Toc136211878"/>
      <w:bookmarkStart w:id="49" w:name="sub_1119"/>
      <w:bookmarkEnd w:id="46"/>
      <w:r>
        <w:t>и) 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</w:t>
      </w:r>
      <w:bookmarkEnd w:id="48"/>
    </w:p>
    <w:p w:rsidR="001A33FB" w:rsidRDefault="00DE5A7A">
      <w:r>
        <w:t xml:space="preserve">Параметры </w:t>
      </w:r>
      <w:r>
        <w:t xml:space="preserve">перспективной установленной мощности источников тепловой энергии представлены в таблице 5.1. </w:t>
      </w:r>
    </w:p>
    <w:p w:rsidR="001A33FB" w:rsidRDefault="00DE5A7A">
      <w:pPr>
        <w:jc w:val="right"/>
      </w:pPr>
      <w:r>
        <w:t>Таблица 5.1</w:t>
      </w:r>
    </w:p>
    <w:p w:rsidR="001A33FB" w:rsidRDefault="00DE5A7A">
      <w:pPr>
        <w:ind w:firstLine="0"/>
        <w:jc w:val="center"/>
      </w:pPr>
      <w:r>
        <w:t>Параметры перспективной установленной тепловой мощности</w:t>
      </w:r>
    </w:p>
    <w:tbl>
      <w:tblPr>
        <w:tblW w:w="5000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2322"/>
        <w:gridCol w:w="3344"/>
        <w:gridCol w:w="3344"/>
      </w:tblGrid>
      <w:tr w:rsidR="001A33FB">
        <w:trPr>
          <w:tblHeader/>
        </w:trPr>
        <w:tc>
          <w:tcPr>
            <w:tcW w:w="352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pStyle w:val="aff9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№ п/п</w:t>
            </w:r>
          </w:p>
        </w:tc>
        <w:tc>
          <w:tcPr>
            <w:tcW w:w="1198" w:type="pct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pStyle w:val="aff9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Наименование котельной</w:t>
            </w:r>
          </w:p>
        </w:tc>
        <w:tc>
          <w:tcPr>
            <w:tcW w:w="3450" w:type="pct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pStyle w:val="aff9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Установленная тепловая мощность Гкал/ч</w:t>
            </w:r>
          </w:p>
        </w:tc>
      </w:tr>
      <w:tr w:rsidR="001A33FB">
        <w:trPr>
          <w:tblHeader/>
        </w:trPr>
        <w:tc>
          <w:tcPr>
            <w:tcW w:w="352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1A33FB" w:rsidRDefault="001A33FB">
            <w:pPr>
              <w:pStyle w:val="aff9"/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198" w:type="pct"/>
            <w:vMerge/>
            <w:shd w:val="clear" w:color="auto" w:fill="auto"/>
            <w:tcMar>
              <w:left w:w="28" w:type="dxa"/>
              <w:right w:w="28" w:type="dxa"/>
            </w:tcMar>
          </w:tcPr>
          <w:p w:rsidR="001A33FB" w:rsidRDefault="001A33FB">
            <w:pPr>
              <w:pStyle w:val="aff9"/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725" w:type="pct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pStyle w:val="aff9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Существующая (2023 год)</w:t>
            </w:r>
          </w:p>
        </w:tc>
        <w:tc>
          <w:tcPr>
            <w:tcW w:w="1725" w:type="pct"/>
            <w:shd w:val="clear" w:color="auto" w:fill="auto"/>
          </w:tcPr>
          <w:p w:rsidR="001A33FB" w:rsidRDefault="00DE5A7A">
            <w:pPr>
              <w:pStyle w:val="aff9"/>
              <w:jc w:val="center"/>
              <w:rPr>
                <w:b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 xml:space="preserve">Перспективная </w:t>
            </w:r>
          </w:p>
        </w:tc>
      </w:tr>
      <w:tr w:rsidR="001A33FB">
        <w:trPr>
          <w:trHeight w:val="120"/>
        </w:trPr>
        <w:tc>
          <w:tcPr>
            <w:tcW w:w="352" w:type="pct"/>
            <w:shd w:val="clear" w:color="auto" w:fill="auto"/>
            <w:tcMar>
              <w:left w:w="28" w:type="dxa"/>
              <w:right w:w="28" w:type="dxa"/>
            </w:tcMar>
          </w:tcPr>
          <w:p w:rsidR="001A33FB" w:rsidRDefault="001A33FB">
            <w:pPr>
              <w:pStyle w:val="aff9"/>
              <w:jc w:val="center"/>
              <w:rPr>
                <w:sz w:val="20"/>
                <w:lang w:eastAsia="ru-RU"/>
              </w:rPr>
            </w:pPr>
          </w:p>
          <w:p w:rsidR="001A33FB" w:rsidRDefault="00DE5A7A">
            <w:pPr>
              <w:pStyle w:val="aff9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</w:t>
            </w:r>
          </w:p>
        </w:tc>
        <w:tc>
          <w:tcPr>
            <w:tcW w:w="1198" w:type="pct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пгт.Пяозерский</w:t>
            </w:r>
          </w:p>
        </w:tc>
        <w:tc>
          <w:tcPr>
            <w:tcW w:w="1725" w:type="pct"/>
            <w:shd w:val="clear" w:color="auto" w:fill="auto"/>
            <w:tcMar>
              <w:left w:w="28" w:type="dxa"/>
              <w:right w:w="28" w:type="dxa"/>
            </w:tcMar>
          </w:tcPr>
          <w:p w:rsidR="001A33FB" w:rsidRDefault="001A33FB">
            <w:pPr>
              <w:pStyle w:val="aff9"/>
              <w:jc w:val="center"/>
              <w:rPr>
                <w:sz w:val="20"/>
                <w:lang w:eastAsia="ru-RU"/>
              </w:rPr>
            </w:pPr>
          </w:p>
          <w:p w:rsidR="001A33FB" w:rsidRDefault="00DE5A7A">
            <w:pPr>
              <w:pStyle w:val="aff9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10,3</w:t>
            </w:r>
          </w:p>
        </w:tc>
        <w:tc>
          <w:tcPr>
            <w:tcW w:w="1725" w:type="pct"/>
            <w:shd w:val="clear" w:color="auto" w:fill="auto"/>
          </w:tcPr>
          <w:p w:rsidR="001A33FB" w:rsidRDefault="001A33FB">
            <w:pPr>
              <w:pStyle w:val="aff9"/>
              <w:jc w:val="center"/>
              <w:rPr>
                <w:sz w:val="20"/>
                <w:lang w:eastAsia="ru-RU"/>
              </w:rPr>
            </w:pPr>
          </w:p>
          <w:p w:rsidR="001A33FB" w:rsidRDefault="00DE5A7A">
            <w:pPr>
              <w:pStyle w:val="aff9"/>
              <w:jc w:val="center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10,3</w:t>
            </w:r>
          </w:p>
        </w:tc>
      </w:tr>
    </w:tbl>
    <w:p w:rsidR="001A33FB" w:rsidRDefault="00DE5A7A">
      <w:pPr>
        <w:pStyle w:val="Heading3"/>
        <w:spacing w:line="240" w:lineRule="auto"/>
      </w:pPr>
      <w:bookmarkStart w:id="50" w:name="_Toc136211879"/>
      <w:bookmarkStart w:id="51" w:name="sub_11110"/>
      <w:bookmarkEnd w:id="49"/>
      <w:r>
        <w:t>к) предложения по вводу новых и реконструкции существующих источников тепловой энергии с использованием возобновляемых источников энергии, а также местных видов топлива</w:t>
      </w:r>
      <w:bookmarkEnd w:id="50"/>
    </w:p>
    <w:bookmarkEnd w:id="51"/>
    <w:p w:rsidR="001A33FB" w:rsidRDefault="00DE5A7A">
      <w:r>
        <w:t xml:space="preserve">Ввод новых и реконструкция </w:t>
      </w:r>
      <w:r>
        <w:t>существующих источников тепловой энергии с использованием возобновляемых источников энергии не предусматривается.</w:t>
      </w:r>
    </w:p>
    <w:p w:rsidR="001A33FB" w:rsidRDefault="00DE5A7A">
      <w:pPr>
        <w:pStyle w:val="Heading1"/>
        <w:rPr>
          <w:color w:val="auto"/>
        </w:rPr>
      </w:pPr>
      <w:bookmarkStart w:id="52" w:name="_Toc136211880"/>
      <w:bookmarkStart w:id="53" w:name="sub_20"/>
      <w:r>
        <w:rPr>
          <w:color w:val="auto"/>
        </w:rPr>
        <w:lastRenderedPageBreak/>
        <w:t>РАЗДЕЛ 6 "</w:t>
      </w:r>
      <w:r>
        <w:t>ПРЕДЛОЖЕНИЯ ПО СТРОИТЕЛЬСТВУ, РЕКОНСТРУКЦИИ И (ИЛИ) МОДЕРНИЗАЦИИ ТЕПЛОВЫХ СЕТЕЙ</w:t>
      </w:r>
      <w:r>
        <w:rPr>
          <w:color w:val="auto"/>
        </w:rPr>
        <w:t>"</w:t>
      </w:r>
      <w:bookmarkEnd w:id="52"/>
    </w:p>
    <w:p w:rsidR="001A33FB" w:rsidRDefault="00DE5A7A">
      <w:pPr>
        <w:pStyle w:val="Heading3"/>
        <w:spacing w:line="240" w:lineRule="auto"/>
        <w:rPr>
          <w:color w:val="auto"/>
        </w:rPr>
      </w:pPr>
      <w:bookmarkStart w:id="54" w:name="_Toc136211881"/>
      <w:bookmarkStart w:id="55" w:name="sub_1121"/>
      <w:r>
        <w:rPr>
          <w:color w:val="auto"/>
        </w:rPr>
        <w:t>а) </w:t>
      </w:r>
      <w:r>
        <w:t>предложения по строительству, реконструкции и (и</w:t>
      </w:r>
      <w:r>
        <w:t xml:space="preserve">ли) модернизации тепловых сетей,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(использование </w:t>
      </w:r>
      <w:r>
        <w:t>существующих резервов)</w:t>
      </w:r>
      <w:bookmarkEnd w:id="54"/>
    </w:p>
    <w:p w:rsidR="001A33FB" w:rsidRDefault="00DE5A7A">
      <w:bookmarkStart w:id="56" w:name="sub_1122"/>
      <w:bookmarkEnd w:id="55"/>
      <w:r>
        <w:t>Строительство, реконструкция и (или) модернизация тепловых сетей, обеспечивающих перераспределение тепловой нагрузки из зон с дефицитом тепловой мощности в зоны с избытком тепловой мощности, не предусматривается.</w:t>
      </w:r>
    </w:p>
    <w:p w:rsidR="001A33FB" w:rsidRDefault="00DE5A7A">
      <w:pPr>
        <w:pStyle w:val="Heading3"/>
        <w:spacing w:line="240" w:lineRule="auto"/>
        <w:rPr>
          <w:color w:val="auto"/>
        </w:rPr>
      </w:pPr>
      <w:bookmarkStart w:id="57" w:name="_Toc136211882"/>
      <w:r>
        <w:rPr>
          <w:color w:val="auto"/>
        </w:rPr>
        <w:t>б) </w:t>
      </w:r>
      <w:r>
        <w:t>предложения по ст</w:t>
      </w:r>
      <w:r>
        <w:t>роительству, реконструкции и (или) модернизации тепловых сетей для обеспечения перспективных приростов тепловой нагрузки в осваиваемых районах поселения, городского округа, города федерального значения под жилищную, комплексную или производственную застрой</w:t>
      </w:r>
      <w:r>
        <w:t>ку</w:t>
      </w:r>
      <w:bookmarkEnd w:id="57"/>
    </w:p>
    <w:p w:rsidR="001A33FB" w:rsidRDefault="00DE5A7A">
      <w:pPr>
        <w:pStyle w:val="Heading3"/>
        <w:spacing w:line="240" w:lineRule="auto"/>
        <w:rPr>
          <w:b w:val="0"/>
          <w:color w:val="auto"/>
        </w:rPr>
      </w:pPr>
      <w:bookmarkStart w:id="58" w:name="_Toc136211883"/>
      <w:bookmarkStart w:id="59" w:name="sub_1123"/>
      <w:bookmarkEnd w:id="56"/>
      <w:r>
        <w:rPr>
          <w:rFonts w:cs="Arial"/>
          <w:b w:val="0"/>
        </w:rPr>
        <w:t>Мероприятия по данному пункту на территории Пяозерского</w:t>
      </w:r>
      <w:r>
        <w:rPr>
          <w:rFonts w:cs="Arial"/>
          <w:b w:val="0"/>
        </w:rPr>
        <w:t xml:space="preserve"> городского поселения </w:t>
      </w:r>
      <w:r>
        <w:rPr>
          <w:rFonts w:cs="Arial"/>
          <w:b w:val="0"/>
        </w:rPr>
        <w:t>не предусматриваются</w:t>
      </w:r>
      <w:r>
        <w:rPr>
          <w:b w:val="0"/>
          <w:color w:val="auto"/>
        </w:rPr>
        <w:t>.</w:t>
      </w:r>
      <w:bookmarkEnd w:id="58"/>
    </w:p>
    <w:p w:rsidR="001A33FB" w:rsidRDefault="00DE5A7A">
      <w:pPr>
        <w:pStyle w:val="Heading3"/>
        <w:spacing w:line="240" w:lineRule="auto"/>
        <w:rPr>
          <w:color w:val="auto"/>
        </w:rPr>
      </w:pPr>
      <w:bookmarkStart w:id="60" w:name="_Toc136211884"/>
      <w:r>
        <w:rPr>
          <w:color w:val="auto"/>
        </w:rPr>
        <w:t>в) </w:t>
      </w:r>
      <w:r>
        <w:t>предложения по строительству, реконструкции и (или) модернизации тепловых сетей в целях обеспечения условий, при наличии которых существует возможность</w:t>
      </w:r>
      <w:r>
        <w:t xml:space="preserve"> поставок тепловой энергии потребителям от различных источников тепловой энергии при сохранении надежности теплоснабжения</w:t>
      </w:r>
      <w:bookmarkEnd w:id="60"/>
    </w:p>
    <w:p w:rsidR="001A33FB" w:rsidRDefault="00DE5A7A">
      <w:pPr>
        <w:tabs>
          <w:tab w:val="left" w:pos="1635"/>
        </w:tabs>
      </w:pPr>
      <w:bookmarkStart w:id="61" w:name="sub_1124"/>
      <w:bookmarkEnd w:id="59"/>
      <w:r>
        <w:t>В настоящее время, возможность поставок тепловой энергии потребителям от различных источников тепловой энергии, при сохранении надежно</w:t>
      </w:r>
      <w:r>
        <w:t>сти теплоснабжения отсутствует, и в перспективе не предусмотрена.</w:t>
      </w:r>
    </w:p>
    <w:p w:rsidR="001A33FB" w:rsidRDefault="00DE5A7A">
      <w:pPr>
        <w:pStyle w:val="Heading3"/>
        <w:spacing w:line="240" w:lineRule="auto"/>
      </w:pPr>
      <w:bookmarkStart w:id="62" w:name="_Toc136211885"/>
      <w:r>
        <w:t>г) 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</w:t>
      </w:r>
      <w:r>
        <w:t xml:space="preserve"> в пиковый режим работы или ликвидации котельных</w:t>
      </w:r>
      <w:bookmarkEnd w:id="62"/>
    </w:p>
    <w:p w:rsidR="001A33FB" w:rsidRDefault="00DE5A7A">
      <w:bookmarkStart w:id="63" w:name="sub_1125"/>
      <w:bookmarkEnd w:id="61"/>
      <w:r>
        <w:t>Предложения по строительству, реконструкции и (или) модернизации тепловых сетей для повышения эффективности функционирования системы теплоснабжения, в том числе за счет перевода котельных в пиковый режим раб</w:t>
      </w:r>
      <w:r>
        <w:t>оты или ликвидации котельных, не предусматриваются.</w:t>
      </w:r>
    </w:p>
    <w:p w:rsidR="001A33FB" w:rsidRDefault="00DE5A7A">
      <w:pPr>
        <w:pStyle w:val="Heading3"/>
        <w:spacing w:line="240" w:lineRule="auto"/>
      </w:pPr>
      <w:bookmarkStart w:id="64" w:name="_Toc136211886"/>
      <w:r>
        <w:t>д) предложения по строительству, реконструкции и (или) модернизации тепловых сетей для обеспечения нормативной надежности теплоснабжения потребителей</w:t>
      </w:r>
      <w:bookmarkEnd w:id="64"/>
    </w:p>
    <w:p w:rsidR="001A33FB" w:rsidRDefault="00DE5A7A">
      <w:bookmarkStart w:id="65" w:name="sub_21"/>
      <w:bookmarkEnd w:id="53"/>
      <w:bookmarkEnd w:id="63"/>
      <w:r>
        <w:t>Предложения по строительству, реконструкции и (или) мо</w:t>
      </w:r>
      <w:r>
        <w:t>дернизации тепловых сетей для обеспечения нормативной надежности и безопасности теплоснабжения отсутствуют.</w:t>
      </w:r>
    </w:p>
    <w:p w:rsidR="001A33FB" w:rsidRDefault="00DE5A7A">
      <w:pPr>
        <w:pStyle w:val="Heading1"/>
      </w:pPr>
      <w:bookmarkStart w:id="66" w:name="_Toc136211887"/>
      <w:r>
        <w:lastRenderedPageBreak/>
        <w:t>РАЗДЕЛ 7 "ПРЕДЛОЖЕНИЯ ПО ПЕРЕВОДУ ОТКРЫТЫХ СИСТЕМ ТЕПЛОСНАБЖЕНИЯ (ГОРЯЧЕГО ВОДОСНАБЖЕНИЯ) В ЗАКРЫТЫЕ СИСТЕМЫ ГОРЯЧЕГО ВОДОСНАБЖЕНИЯ"</w:t>
      </w:r>
      <w:bookmarkEnd w:id="66"/>
    </w:p>
    <w:p w:rsidR="001A33FB" w:rsidRDefault="00DE5A7A">
      <w:pPr>
        <w:pStyle w:val="Heading3"/>
        <w:spacing w:line="240" w:lineRule="auto"/>
      </w:pPr>
      <w:bookmarkStart w:id="67" w:name="_Toc136211888"/>
      <w:bookmarkStart w:id="68" w:name="sub_65"/>
      <w:r>
        <w:t xml:space="preserve">а) предложения </w:t>
      </w:r>
      <w:r>
        <w:t>по переводу существующих открытых систем теплоснабжения (горячего водоснабжения) в закрытые системы горячего водоснабжения, для осуществления которого необходимо строительство индивидуальных и (или) центральных тепловых пунктов при наличии у потребителей в</w:t>
      </w:r>
      <w:r>
        <w:t>нутридомовых систем горячего водоснабжения</w:t>
      </w:r>
      <w:bookmarkEnd w:id="67"/>
    </w:p>
    <w:p w:rsidR="001A33FB" w:rsidRDefault="00DE5A7A">
      <w:bookmarkStart w:id="69" w:name="sub_66"/>
      <w:bookmarkEnd w:id="68"/>
      <w:r>
        <w:t>В соответствии с требованиями Федерального закона от 07.12.2011 № 417-ФЗ «О внесении изменений в отдельные законодательные акты Российской Федерации в связи с принятием Федерального закона «О водоснабжении и водоо</w:t>
      </w:r>
      <w:r>
        <w:t xml:space="preserve">тведении» к 2022 году все потребители в зоне действия открытой системы теплоснабжения должны быть переведены на закрытую схему горячего водоснабжения. </w:t>
      </w:r>
    </w:p>
    <w:p w:rsidR="001A33FB" w:rsidRDefault="00DE5A7A">
      <w:r>
        <w:t xml:space="preserve">На территории </w:t>
      </w:r>
      <w:r>
        <w:rPr>
          <w:rFonts w:cs="Arial"/>
        </w:rPr>
        <w:t xml:space="preserve">Пяозерского городского поселения </w:t>
      </w:r>
      <w:r>
        <w:t>смешанная система теплоснабжения.</w:t>
      </w:r>
    </w:p>
    <w:p w:rsidR="001A33FB" w:rsidRDefault="00DE5A7A">
      <w:r>
        <w:t>Перевод открытой систем</w:t>
      </w:r>
      <w:r>
        <w:t>ы теплоснабжения (горячего водоснабжения), отдельных участков таких систем на закрытые системы горячего водоснабжения не планируется.</w:t>
      </w:r>
    </w:p>
    <w:p w:rsidR="001A33FB" w:rsidRDefault="00DE5A7A">
      <w:pPr>
        <w:pStyle w:val="Heading3"/>
        <w:spacing w:line="240" w:lineRule="auto"/>
      </w:pPr>
      <w:bookmarkStart w:id="70" w:name="_Toc136211889"/>
      <w:r>
        <w:t>б) предложения по переводу существующих открытых систем теплоснабжения (горячего водоснабжения) в закрытые системы горячег</w:t>
      </w:r>
      <w:r>
        <w:t>о водоснабжения, для осуществления которого отсутствует необходимость строительства индивидуальных и (или) центральных тепловых пунктов по причине отсутствия у потребителей внутридомовых систем горячего водоснабжения</w:t>
      </w:r>
      <w:bookmarkEnd w:id="70"/>
    </w:p>
    <w:p w:rsidR="001A33FB" w:rsidRDefault="00DE5A7A">
      <w:bookmarkStart w:id="71" w:name="sub_22"/>
      <w:bookmarkEnd w:id="65"/>
      <w:bookmarkEnd w:id="69"/>
      <w:r>
        <w:t xml:space="preserve">На территории </w:t>
      </w:r>
      <w:r>
        <w:rPr>
          <w:rFonts w:cs="Arial"/>
        </w:rPr>
        <w:t>Пяозерского городского по</w:t>
      </w:r>
      <w:r>
        <w:rPr>
          <w:rFonts w:cs="Arial"/>
        </w:rPr>
        <w:t xml:space="preserve">селения </w:t>
      </w:r>
      <w:r>
        <w:t>смешанная система теплоснабжения.</w:t>
      </w:r>
    </w:p>
    <w:p w:rsidR="001A33FB" w:rsidRDefault="00DE5A7A">
      <w:r>
        <w:t>Перевод открытой системы теплоснабжения (горячего водоснабжения), отдельных участков таких систем на закрытые системы горячего водоснабжения не планируется.</w:t>
      </w:r>
    </w:p>
    <w:p w:rsidR="001A33FB" w:rsidRDefault="00DE5A7A">
      <w:pPr>
        <w:pStyle w:val="Heading1"/>
      </w:pPr>
      <w:bookmarkStart w:id="72" w:name="_Toc136211890"/>
      <w:r>
        <w:lastRenderedPageBreak/>
        <w:t>РАЗДЕЛ 8 "ПЕРСПЕКТИВНЫЕ ТОПЛИВНЫЕ БАЛАНСЫ"</w:t>
      </w:r>
      <w:bookmarkEnd w:id="72"/>
    </w:p>
    <w:p w:rsidR="001A33FB" w:rsidRDefault="00DE5A7A">
      <w:pPr>
        <w:pStyle w:val="Heading3"/>
        <w:spacing w:line="240" w:lineRule="auto"/>
      </w:pPr>
      <w:bookmarkStart w:id="73" w:name="_Toc136211891"/>
      <w:bookmarkStart w:id="74" w:name="sub_1141"/>
      <w:r>
        <w:t>а) перспективн</w:t>
      </w:r>
      <w:r>
        <w:t>ые топливные балансы для каждого источника тепловой энергии по видам основного, резервного и аварийного топлива на каждом этапе</w:t>
      </w:r>
      <w:bookmarkEnd w:id="73"/>
    </w:p>
    <w:p w:rsidR="001A33FB" w:rsidRDefault="00DE5A7A">
      <w:r>
        <w:t>Перспективные топливные балансы для каждого источника тепловой энергии представлены в таблице 8.1.</w:t>
      </w:r>
    </w:p>
    <w:p w:rsidR="001A33FB" w:rsidRDefault="00DE5A7A">
      <w:pPr>
        <w:jc w:val="right"/>
      </w:pPr>
      <w:r>
        <w:t>Таблица 8.1</w:t>
      </w:r>
    </w:p>
    <w:p w:rsidR="001A33FB" w:rsidRDefault="00DE5A7A">
      <w:pPr>
        <w:ind w:firstLine="0"/>
        <w:jc w:val="center"/>
      </w:pPr>
      <w:r>
        <w:t>Перспективные топ</w:t>
      </w:r>
      <w:r>
        <w:t>ливные балансы</w:t>
      </w:r>
    </w:p>
    <w:tbl>
      <w:tblPr>
        <w:tblW w:w="9792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Look w:val="04A0"/>
      </w:tblPr>
      <w:tblGrid>
        <w:gridCol w:w="730"/>
        <w:gridCol w:w="3086"/>
        <w:gridCol w:w="737"/>
        <w:gridCol w:w="737"/>
        <w:gridCol w:w="737"/>
        <w:gridCol w:w="737"/>
        <w:gridCol w:w="737"/>
        <w:gridCol w:w="737"/>
        <w:gridCol w:w="737"/>
        <w:gridCol w:w="817"/>
      </w:tblGrid>
      <w:tr w:rsidR="001A33FB">
        <w:trPr>
          <w:trHeight w:val="193"/>
          <w:tblHeader/>
        </w:trPr>
        <w:tc>
          <w:tcPr>
            <w:tcW w:w="730" w:type="dxa"/>
            <w:shd w:val="clear" w:color="auto" w:fill="auto"/>
            <w:tcMar>
              <w:left w:w="11" w:type="dxa"/>
              <w:right w:w="11" w:type="dxa"/>
            </w:tcMar>
          </w:tcPr>
          <w:bookmarkEnd w:id="74"/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086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2028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2030-2035</w:t>
            </w:r>
          </w:p>
        </w:tc>
      </w:tr>
      <w:tr w:rsidR="001A33FB">
        <w:trPr>
          <w:trHeight w:val="230"/>
        </w:trPr>
        <w:tc>
          <w:tcPr>
            <w:tcW w:w="9792" w:type="dxa"/>
            <w:gridSpan w:val="10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Котельная пгт. Пяозерский</w:t>
            </w:r>
          </w:p>
        </w:tc>
      </w:tr>
      <w:tr w:rsidR="001A33FB">
        <w:trPr>
          <w:trHeight w:val="230"/>
        </w:trPr>
        <w:tc>
          <w:tcPr>
            <w:tcW w:w="73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6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мазут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мазут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мазут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мазут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мазут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мазут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мазут</w:t>
            </w:r>
          </w:p>
        </w:tc>
        <w:tc>
          <w:tcPr>
            <w:tcW w:w="817" w:type="dxa"/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мазут</w:t>
            </w:r>
          </w:p>
        </w:tc>
      </w:tr>
      <w:tr w:rsidR="001A33FB">
        <w:trPr>
          <w:trHeight w:val="230"/>
        </w:trPr>
        <w:tc>
          <w:tcPr>
            <w:tcW w:w="73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6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Выработка тепловой энергии, Гкал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  <w:tc>
          <w:tcPr>
            <w:tcW w:w="817" w:type="dxa"/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11242</w:t>
            </w:r>
          </w:p>
        </w:tc>
      </w:tr>
      <w:tr w:rsidR="001A33FB">
        <w:trPr>
          <w:trHeight w:val="461"/>
        </w:trPr>
        <w:tc>
          <w:tcPr>
            <w:tcW w:w="73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6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условного топлива, кг условного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817" w:type="dxa"/>
            <w:shd w:val="clear" w:color="auto" w:fill="auto"/>
          </w:tcPr>
          <w:p w:rsidR="001A33FB" w:rsidRDefault="00DE5A7A">
            <w:pPr>
              <w:pStyle w:val="af3"/>
            </w:pPr>
            <w:r>
              <w:t>н/д</w:t>
            </w:r>
          </w:p>
        </w:tc>
      </w:tr>
      <w:tr w:rsidR="001A33FB">
        <w:trPr>
          <w:trHeight w:val="461"/>
        </w:trPr>
        <w:tc>
          <w:tcPr>
            <w:tcW w:w="73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86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условного топлива, тонн условного топлива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2220,96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2220,96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2220,96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2220,96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2220,96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2220,96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2220,96</w:t>
            </w:r>
          </w:p>
        </w:tc>
        <w:tc>
          <w:tcPr>
            <w:tcW w:w="817" w:type="dxa"/>
            <w:shd w:val="clear" w:color="auto" w:fill="auto"/>
          </w:tcPr>
          <w:p w:rsidR="001A33FB" w:rsidRDefault="00DE5A7A">
            <w:pPr>
              <w:pStyle w:val="af3"/>
              <w:jc w:val="left"/>
            </w:pPr>
            <w:r>
              <w:t>2220,9</w:t>
            </w:r>
          </w:p>
        </w:tc>
      </w:tr>
      <w:tr w:rsidR="001A33FB">
        <w:trPr>
          <w:trHeight w:val="230"/>
        </w:trPr>
        <w:tc>
          <w:tcPr>
            <w:tcW w:w="73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86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натурального топлива, тыс.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817" w:type="dxa"/>
            <w:shd w:val="clear" w:color="auto" w:fill="auto"/>
          </w:tcPr>
          <w:p w:rsidR="001A33FB" w:rsidRDefault="00DE5A7A">
            <w:pPr>
              <w:pStyle w:val="af3"/>
            </w:pPr>
            <w:r>
              <w:t>н/д</w:t>
            </w:r>
          </w:p>
        </w:tc>
      </w:tr>
      <w:tr w:rsidR="001A33FB">
        <w:trPr>
          <w:trHeight w:val="473"/>
        </w:trPr>
        <w:tc>
          <w:tcPr>
            <w:tcW w:w="730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6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часовой расход натурального топлива,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737" w:type="dxa"/>
            <w:shd w:val="clear" w:color="auto" w:fill="auto"/>
            <w:tcMar>
              <w:left w:w="11" w:type="dxa"/>
              <w:right w:w="11" w:type="dxa"/>
            </w:tcMar>
          </w:tcPr>
          <w:p w:rsidR="001A33FB" w:rsidRDefault="00DE5A7A">
            <w:pPr>
              <w:pStyle w:val="af3"/>
            </w:pPr>
            <w:r>
              <w:t>н/д</w:t>
            </w:r>
          </w:p>
        </w:tc>
        <w:tc>
          <w:tcPr>
            <w:tcW w:w="817" w:type="dxa"/>
            <w:shd w:val="clear" w:color="auto" w:fill="auto"/>
          </w:tcPr>
          <w:p w:rsidR="001A33FB" w:rsidRDefault="00DE5A7A">
            <w:pPr>
              <w:pStyle w:val="af3"/>
            </w:pPr>
            <w:r>
              <w:t>н/д</w:t>
            </w:r>
          </w:p>
        </w:tc>
      </w:tr>
    </w:tbl>
    <w:p w:rsidR="001A33FB" w:rsidRDefault="00DE5A7A">
      <w:pPr>
        <w:pStyle w:val="Heading3"/>
        <w:spacing w:line="240" w:lineRule="auto"/>
      </w:pPr>
      <w:bookmarkStart w:id="75" w:name="_Toc136211892"/>
      <w:bookmarkStart w:id="76" w:name="sub_1142"/>
      <w:r>
        <w:t>б) потребляемые источником тепловой энергии виды топлива, включая местные виды топлива, а также используемые возобновляемые источники энергии</w:t>
      </w:r>
      <w:bookmarkEnd w:id="75"/>
    </w:p>
    <w:bookmarkEnd w:id="76"/>
    <w:p w:rsidR="001A33FB" w:rsidRDefault="00DE5A7A">
      <w:r>
        <w:t xml:space="preserve">Сведения о </w:t>
      </w:r>
      <w:r>
        <w:t xml:space="preserve">видах топлива, потребляемого источниками тепловой энергии, приведены в таблице 8.2. </w:t>
      </w:r>
    </w:p>
    <w:p w:rsidR="001A33FB" w:rsidRDefault="00DE5A7A">
      <w:pPr>
        <w:keepNext/>
        <w:jc w:val="right"/>
      </w:pPr>
      <w:r>
        <w:t>Таблица 8.2</w:t>
      </w:r>
    </w:p>
    <w:p w:rsidR="001A33FB" w:rsidRDefault="00DE5A7A">
      <w:pPr>
        <w:ind w:firstLine="0"/>
        <w:jc w:val="center"/>
      </w:pPr>
      <w:r>
        <w:t>Виды топлива, используемые котельными Пяозерского городского поселения</w:t>
      </w:r>
    </w:p>
    <w:tbl>
      <w:tblPr>
        <w:tblW w:w="48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0"/>
        <w:gridCol w:w="1721"/>
        <w:gridCol w:w="1460"/>
        <w:gridCol w:w="1982"/>
      </w:tblGrid>
      <w:tr w:rsidR="001A33FB">
        <w:trPr>
          <w:trHeight w:val="74"/>
        </w:trPr>
        <w:tc>
          <w:tcPr>
            <w:tcW w:w="2309" w:type="pct"/>
            <w:vMerge w:val="restart"/>
            <w:shd w:val="clear" w:color="auto" w:fill="auto"/>
          </w:tcPr>
          <w:p w:rsidR="001A33FB" w:rsidRDefault="00DE5A7A">
            <w:pPr>
              <w:pStyle w:val="af3"/>
              <w:rPr>
                <w:b/>
              </w:rPr>
            </w:pPr>
            <w:r>
              <w:rPr>
                <w:b/>
              </w:rPr>
              <w:t>Наименование котельной</w:t>
            </w:r>
          </w:p>
        </w:tc>
        <w:tc>
          <w:tcPr>
            <w:tcW w:w="1658" w:type="pct"/>
            <w:gridSpan w:val="2"/>
            <w:shd w:val="clear" w:color="auto" w:fill="auto"/>
          </w:tcPr>
          <w:p w:rsidR="001A33FB" w:rsidRDefault="00DE5A7A">
            <w:pPr>
              <w:pStyle w:val="af3"/>
              <w:rPr>
                <w:b/>
              </w:rPr>
            </w:pPr>
            <w:r>
              <w:rPr>
                <w:b/>
              </w:rPr>
              <w:t>Вид топлива</w:t>
            </w:r>
          </w:p>
        </w:tc>
        <w:tc>
          <w:tcPr>
            <w:tcW w:w="1033" w:type="pct"/>
            <w:vMerge w:val="restart"/>
            <w:shd w:val="clear" w:color="auto" w:fill="auto"/>
          </w:tcPr>
          <w:p w:rsidR="001A33FB" w:rsidRDefault="00DE5A7A">
            <w:pPr>
              <w:pStyle w:val="af3"/>
              <w:rPr>
                <w:b/>
              </w:rPr>
            </w:pPr>
            <w:r>
              <w:rPr>
                <w:b/>
              </w:rPr>
              <w:t>Возобновляемый источник энергии</w:t>
            </w:r>
          </w:p>
        </w:tc>
      </w:tr>
      <w:tr w:rsidR="001A33FB">
        <w:trPr>
          <w:trHeight w:val="74"/>
        </w:trPr>
        <w:tc>
          <w:tcPr>
            <w:tcW w:w="2309" w:type="pct"/>
            <w:vMerge/>
            <w:shd w:val="clear" w:color="auto" w:fill="auto"/>
          </w:tcPr>
          <w:p w:rsidR="001A33FB" w:rsidRDefault="001A33FB">
            <w:pPr>
              <w:pStyle w:val="af3"/>
              <w:rPr>
                <w:b/>
              </w:rPr>
            </w:pPr>
          </w:p>
        </w:tc>
        <w:tc>
          <w:tcPr>
            <w:tcW w:w="897" w:type="pct"/>
            <w:shd w:val="clear" w:color="auto" w:fill="auto"/>
          </w:tcPr>
          <w:p w:rsidR="001A33FB" w:rsidRDefault="00DE5A7A">
            <w:pPr>
              <w:pStyle w:val="af3"/>
              <w:rPr>
                <w:b/>
              </w:rPr>
            </w:pPr>
            <w:r>
              <w:rPr>
                <w:b/>
              </w:rPr>
              <w:t>основное</w:t>
            </w:r>
          </w:p>
        </w:tc>
        <w:tc>
          <w:tcPr>
            <w:tcW w:w="761" w:type="pct"/>
            <w:shd w:val="clear" w:color="auto" w:fill="auto"/>
          </w:tcPr>
          <w:p w:rsidR="001A33FB" w:rsidRDefault="00DE5A7A">
            <w:pPr>
              <w:pStyle w:val="af3"/>
              <w:rPr>
                <w:b/>
              </w:rPr>
            </w:pPr>
            <w:r>
              <w:rPr>
                <w:b/>
              </w:rPr>
              <w:t xml:space="preserve">резервное </w:t>
            </w:r>
            <w:r>
              <w:rPr>
                <w:b/>
              </w:rPr>
              <w:t>(аварийное)</w:t>
            </w:r>
          </w:p>
        </w:tc>
        <w:tc>
          <w:tcPr>
            <w:tcW w:w="1033" w:type="pct"/>
            <w:vMerge/>
            <w:shd w:val="clear" w:color="auto" w:fill="auto"/>
          </w:tcPr>
          <w:p w:rsidR="001A33FB" w:rsidRDefault="001A33FB">
            <w:pPr>
              <w:pStyle w:val="af3"/>
              <w:rPr>
                <w:b/>
              </w:rPr>
            </w:pPr>
          </w:p>
        </w:tc>
      </w:tr>
      <w:tr w:rsidR="001A33FB">
        <w:trPr>
          <w:trHeight w:val="283"/>
        </w:trPr>
        <w:tc>
          <w:tcPr>
            <w:tcW w:w="2309" w:type="pct"/>
            <w:shd w:val="clear" w:color="auto" w:fill="auto"/>
          </w:tcPr>
          <w:p w:rsidR="001A33FB" w:rsidRDefault="00DE5A7A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пгт.Пяозерский</w:t>
            </w:r>
          </w:p>
        </w:tc>
        <w:tc>
          <w:tcPr>
            <w:tcW w:w="897" w:type="pct"/>
            <w:shd w:val="clear" w:color="auto" w:fill="auto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мазут</w:t>
            </w:r>
          </w:p>
        </w:tc>
        <w:tc>
          <w:tcPr>
            <w:tcW w:w="761" w:type="pct"/>
            <w:shd w:val="clear" w:color="auto" w:fill="auto"/>
          </w:tcPr>
          <w:p w:rsidR="001A33FB" w:rsidRDefault="00DE5A7A">
            <w:pPr>
              <w:pStyle w:val="af3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33" w:type="pct"/>
            <w:shd w:val="clear" w:color="auto" w:fill="auto"/>
          </w:tcPr>
          <w:p w:rsidR="001A33FB" w:rsidRDefault="00DE5A7A">
            <w:pPr>
              <w:pStyle w:val="af3"/>
            </w:pPr>
            <w:r>
              <w:t>нет</w:t>
            </w:r>
          </w:p>
        </w:tc>
      </w:tr>
    </w:tbl>
    <w:p w:rsidR="001A33FB" w:rsidRDefault="00DE5A7A">
      <w:pPr>
        <w:pStyle w:val="Heading3"/>
        <w:spacing w:line="240" w:lineRule="auto"/>
      </w:pPr>
      <w:bookmarkStart w:id="77" w:name="_Toc136211893"/>
      <w:r>
        <w:t>в) виды топлива (в случае, если топливом является уголь, - вид ископаемого угля в соответствии с Межгосударственным стандартом ГОСТ 25543-2013 "</w:t>
      </w:r>
      <w:r>
        <w:t>Угли бурые, каменные и антрациты. Классификация по генетическим и технологическим параметрам"), их долю и значение низшей теплоты сгорания топлива, используемые для производства тепловой энергии по каждой системе теплоснабжения</w:t>
      </w:r>
      <w:bookmarkEnd w:id="77"/>
    </w:p>
    <w:p w:rsidR="001A33FB" w:rsidRDefault="00DE5A7A">
      <w:r>
        <w:t>На 2023 год преобладающим ви</w:t>
      </w:r>
      <w:r>
        <w:t xml:space="preserve">дом топлива являются мазут. </w:t>
      </w:r>
    </w:p>
    <w:p w:rsidR="001A33FB" w:rsidRDefault="00DE5A7A">
      <w:r>
        <w:t>Основные характеристики топлива, поставляемого на источник тепла, приведены в таблице 8.3.</w:t>
      </w:r>
    </w:p>
    <w:p w:rsidR="001A33FB" w:rsidRDefault="00DE5A7A">
      <w:pPr>
        <w:keepNext/>
        <w:jc w:val="right"/>
      </w:pPr>
      <w:r>
        <w:t>Таблица 8.3</w:t>
      </w:r>
    </w:p>
    <w:p w:rsidR="001A33FB" w:rsidRDefault="00DE5A7A">
      <w:pPr>
        <w:keepNext/>
        <w:ind w:firstLine="0"/>
        <w:jc w:val="center"/>
      </w:pPr>
      <w:r>
        <w:t>Основные характеристики топлива</w:t>
      </w:r>
    </w:p>
    <w:tbl>
      <w:tblPr>
        <w:tblW w:w="9667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3"/>
        <w:gridCol w:w="2608"/>
        <w:gridCol w:w="1378"/>
        <w:gridCol w:w="3390"/>
        <w:gridCol w:w="1758"/>
      </w:tblGrid>
      <w:tr w:rsidR="001A33FB">
        <w:tc>
          <w:tcPr>
            <w:tcW w:w="533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08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keepNext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котельной</w:t>
            </w:r>
          </w:p>
        </w:tc>
        <w:tc>
          <w:tcPr>
            <w:tcW w:w="1378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топлива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Показатель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</w:t>
            </w:r>
          </w:p>
        </w:tc>
      </w:tr>
      <w:tr w:rsidR="001A33FB">
        <w:tc>
          <w:tcPr>
            <w:tcW w:w="533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0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пгт.Пяозерский</w:t>
            </w:r>
          </w:p>
        </w:tc>
        <w:tc>
          <w:tcPr>
            <w:tcW w:w="1378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мазут</w:t>
            </w: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Низшая теплота сгорания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</w:tr>
      <w:tr w:rsidR="001A33FB">
        <w:tc>
          <w:tcPr>
            <w:tcW w:w="533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A33FB" w:rsidRDefault="001A33F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A33FB" w:rsidRDefault="001A33FB">
            <w:pPr>
              <w:pStyle w:val="aff8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1A33FB" w:rsidRDefault="001A33FB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390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Плотность топлива</w:t>
            </w:r>
          </w:p>
        </w:tc>
        <w:tc>
          <w:tcPr>
            <w:tcW w:w="1758" w:type="dxa"/>
            <w:shd w:val="clear" w:color="auto" w:fill="auto"/>
            <w:tcMar>
              <w:left w:w="28" w:type="dxa"/>
              <w:right w:w="28" w:type="dxa"/>
            </w:tcMar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н/д</w:t>
            </w:r>
          </w:p>
        </w:tc>
      </w:tr>
    </w:tbl>
    <w:p w:rsidR="001A33FB" w:rsidRDefault="00DE5A7A">
      <w:pPr>
        <w:pStyle w:val="Heading3"/>
        <w:spacing w:line="240" w:lineRule="auto"/>
      </w:pPr>
      <w:bookmarkStart w:id="78" w:name="_Toc136211894"/>
      <w:r>
        <w:t>г) преобладающий в поселении, городском округе вид топлива, определяемый по совокупности всех систем теплоснабжения, находящихся в соответствующем поселении, городском округе</w:t>
      </w:r>
      <w:bookmarkEnd w:id="78"/>
    </w:p>
    <w:p w:rsidR="001A33FB" w:rsidRDefault="00DE5A7A">
      <w:r>
        <w:t>П</w:t>
      </w:r>
      <w:r>
        <w:t>реобладающий в Пяозерского городского поселения вид топлива – мазут.</w:t>
      </w:r>
    </w:p>
    <w:p w:rsidR="001A33FB" w:rsidRDefault="00DE5A7A">
      <w:pPr>
        <w:pStyle w:val="Heading3"/>
        <w:spacing w:line="240" w:lineRule="auto"/>
      </w:pPr>
      <w:bookmarkStart w:id="79" w:name="_Toc136211895"/>
      <w:r>
        <w:lastRenderedPageBreak/>
        <w:t>д) приоритетное направление развития топливного баланса поселения, городского округа</w:t>
      </w:r>
      <w:bookmarkEnd w:id="79"/>
    </w:p>
    <w:p w:rsidR="001A33FB" w:rsidRDefault="00DE5A7A">
      <w:bookmarkStart w:id="80" w:name="_Toc49896613"/>
      <w:bookmarkStart w:id="81" w:name="sub_23"/>
      <w:bookmarkEnd w:id="71"/>
      <w:r>
        <w:t>Изменение основного вида топлива на котельных не предусматривается.</w:t>
      </w:r>
    </w:p>
    <w:p w:rsidR="001A33FB" w:rsidRDefault="00DE5A7A">
      <w:pPr>
        <w:pStyle w:val="Heading1"/>
      </w:pPr>
      <w:bookmarkStart w:id="82" w:name="_Toc136211896"/>
      <w:r>
        <w:lastRenderedPageBreak/>
        <w:t>РАЗДЕЛ 9 «ОБЕСПЕЧЕНИЕ ЭКОЛОГИЧЕСКО</w:t>
      </w:r>
      <w:r>
        <w:t>Й БЕЗОПАСНОСТИ ТЕПЛОСНАБЖЕНИЯ ПОСЕЛЕНИЯ, ГОРОДСКОГО ОКРУГА, ГОРОДА ФЕДЕРАЛЬНОГО ЗНАЧЕНИЯ»</w:t>
      </w:r>
      <w:bookmarkEnd w:id="80"/>
      <w:bookmarkEnd w:id="82"/>
    </w:p>
    <w:p w:rsidR="001A33FB" w:rsidRDefault="00DE5A7A">
      <w:pPr>
        <w:pStyle w:val="Heading3"/>
        <w:spacing w:line="240" w:lineRule="auto"/>
      </w:pPr>
      <w:bookmarkStart w:id="83" w:name="_Toc49896614"/>
      <w:bookmarkStart w:id="84" w:name="_Toc136211897"/>
      <w:r>
        <w:t>а) описание текущего и перспективного объема (массы) выбросов загрязняющих веществ в атмосферный воздух, сбросов загрязняющих веществ на водосборные площади, в поверх</w:t>
      </w:r>
      <w:r>
        <w:t>ностные и подземные водные объекты, размещения отходов производства, образующихся на стационарных объектах производства тепловой энергии (мощности), в том числе функционирующих в режиме комбинированной выработки электрической и тепловой энергии, размещенны</w:t>
      </w:r>
      <w:r>
        <w:t>х на территории поселения, городского округа, города федерального значения</w:t>
      </w:r>
      <w:bookmarkEnd w:id="83"/>
      <w:bookmarkEnd w:id="84"/>
    </w:p>
    <w:p w:rsidR="001A33FB" w:rsidRDefault="00DE5A7A">
      <w:r>
        <w:t>Текущие и перспективные значения объемов (массы) выбросов загрязняющих веществ в атмосферный воздух, сбросов загрязняющих веществ на водосборные площади, в поверхностные и подземные</w:t>
      </w:r>
      <w:r>
        <w:t xml:space="preserve"> водные объекты, размещения отходов производства, образующихся на стационарных объектах производства тепловой энергии (мощности), не представляется оценить, ввиду отсутствия текущих данных. </w:t>
      </w:r>
    </w:p>
    <w:p w:rsidR="001A33FB" w:rsidRDefault="00DE5A7A">
      <w:pPr>
        <w:pStyle w:val="Heading3"/>
        <w:spacing w:line="240" w:lineRule="auto"/>
      </w:pPr>
      <w:bookmarkStart w:id="85" w:name="_Toc49896615"/>
      <w:bookmarkStart w:id="86" w:name="_Toc136211898"/>
      <w:r>
        <w:t>б) описание текущих и перспективных значений средних за год конце</w:t>
      </w:r>
      <w:r>
        <w:t>нтраций вредных (загрязняющих) веществ в приземном слое атмосферного воздуха от выбросов объектов теплоснабжения</w:t>
      </w:r>
      <w:bookmarkEnd w:id="85"/>
      <w:bookmarkEnd w:id="86"/>
    </w:p>
    <w:p w:rsidR="001A33FB" w:rsidRDefault="00DE5A7A">
      <w:r>
        <w:t>Текущие и перспективные значения средних за год концентраций вредных (загрязняющих) веществ в приземном слое атмосферного воздуха от объектов т</w:t>
      </w:r>
      <w:r>
        <w:t xml:space="preserve">еплоснабжения не представляется оценить, ввиду отсутствия текущих данных. </w:t>
      </w:r>
    </w:p>
    <w:p w:rsidR="001A33FB" w:rsidRDefault="00DE5A7A">
      <w:pPr>
        <w:pStyle w:val="Heading3"/>
        <w:spacing w:line="240" w:lineRule="auto"/>
      </w:pPr>
      <w:bookmarkStart w:id="87" w:name="_Toc49896616"/>
      <w:bookmarkStart w:id="88" w:name="_Toc136211899"/>
      <w:r>
        <w:t>в) описание текущих и перспективных значений максимальных разовых концентраций вредных (загрязняющих) веществ в приземном слое атмосферного воздуха от выбросов объектов теплоснабжен</w:t>
      </w:r>
      <w:r>
        <w:t>ия</w:t>
      </w:r>
      <w:bookmarkEnd w:id="87"/>
      <w:bookmarkEnd w:id="88"/>
    </w:p>
    <w:p w:rsidR="001A33FB" w:rsidRDefault="00DE5A7A">
      <w:r>
        <w:t xml:space="preserve">Текущие и перспективные значения максимальных разовых концентраций вредных (загрязняющих) веществ в приземном слое атмосферного воздуха от объектов теплоснабжения не представляется оценить, ввиду отсутствия текущих данных. </w:t>
      </w:r>
    </w:p>
    <w:p w:rsidR="001A33FB" w:rsidRDefault="00DE5A7A">
      <w:pPr>
        <w:pStyle w:val="Heading3"/>
        <w:spacing w:line="240" w:lineRule="auto"/>
      </w:pPr>
      <w:bookmarkStart w:id="89" w:name="_Toc49896617"/>
      <w:bookmarkStart w:id="90" w:name="_Toc136211900"/>
      <w:r>
        <w:t>г) оценка снижения объема (ма</w:t>
      </w:r>
      <w:r>
        <w:t>ссы) выбросов вредных (загрязняющих) веществ в атмосферный воздух и размещения отходов производства за счет перераспределения тепловой нагрузки от котельных на источники с комбинированной выработкой электрической и тепловой энергии</w:t>
      </w:r>
      <w:bookmarkEnd w:id="89"/>
      <w:bookmarkEnd w:id="90"/>
    </w:p>
    <w:p w:rsidR="001A33FB" w:rsidRDefault="00DE5A7A">
      <w:bookmarkStart w:id="91" w:name="_Toc49896618"/>
      <w:r>
        <w:t>На территории Пяозерског</w:t>
      </w:r>
      <w:r>
        <w:t>о городского поселения отсутствуют источники комбинированной выработки электрической и тепловой энергии. Строительство таких источников не предусматривается.</w:t>
      </w:r>
    </w:p>
    <w:p w:rsidR="001A33FB" w:rsidRDefault="00DE5A7A">
      <w:pPr>
        <w:pStyle w:val="Heading3"/>
        <w:spacing w:line="240" w:lineRule="auto"/>
      </w:pPr>
      <w:bookmarkStart w:id="92" w:name="_Toc136211901"/>
      <w:r>
        <w:t>д) предложения по снижению объема (массы) выбросов вредных (загрязняющих) веществ в атмосферный во</w:t>
      </w:r>
      <w:r>
        <w:t>здух, сбросов вредных (загрязняющих) веществ на водосборные площади, в поверхностные и подземные водные объекты, и минимизации воздействий на окружающую среду от размещения отходов производства</w:t>
      </w:r>
      <w:bookmarkEnd w:id="91"/>
      <w:bookmarkEnd w:id="92"/>
    </w:p>
    <w:p w:rsidR="001A33FB" w:rsidRDefault="00DE5A7A">
      <w:r>
        <w:t>Предложения по снижению объема (массы) выбросов вредных (загря</w:t>
      </w:r>
      <w:r>
        <w:t>зняющих) веществ в атмосферный воздух, сбросов вредных (загрязняющих) веществ на водосборные площади, в поверхностные и подземные водные объекты, и минимизации воздействий на окружающую среду от размещения отходов производства, отсутствуют.</w:t>
      </w:r>
    </w:p>
    <w:p w:rsidR="001A33FB" w:rsidRDefault="00DE5A7A">
      <w:pPr>
        <w:pStyle w:val="Heading3"/>
        <w:spacing w:line="240" w:lineRule="auto"/>
      </w:pPr>
      <w:bookmarkStart w:id="93" w:name="_Toc49896619"/>
      <w:bookmarkStart w:id="94" w:name="_Toc136211902"/>
      <w:r>
        <w:lastRenderedPageBreak/>
        <w:t xml:space="preserve">е) предложения </w:t>
      </w:r>
      <w:r>
        <w:t>по величине необходимых инвестиций для снижения выбросов вредных (загрязняющих) веществ в атмосферный воздух, сброса вредных (загрязняющих) веществ на водосборные площади, в поверхностные и подземные водные объекты, минимизации воздействий на окружающую ср</w:t>
      </w:r>
      <w:r>
        <w:t>еду от размещения отходов производства</w:t>
      </w:r>
      <w:bookmarkEnd w:id="93"/>
      <w:bookmarkEnd w:id="94"/>
    </w:p>
    <w:p w:rsidR="001A33FB" w:rsidRDefault="00DE5A7A">
      <w:r>
        <w:t>Мероприятия по данному пункту не предусматриваются.</w:t>
      </w:r>
    </w:p>
    <w:p w:rsidR="001A33FB" w:rsidRDefault="00DE5A7A">
      <w:pPr>
        <w:pStyle w:val="Heading1"/>
      </w:pPr>
      <w:bookmarkStart w:id="95" w:name="_Toc136211903"/>
      <w:r>
        <w:lastRenderedPageBreak/>
        <w:t>РАЗДЕЛ 10 "ИНВЕСТИЦИИ В СТРОИТЕЛЬСТВО, РЕКОНСТРУКЦИЮ, ТЕХНИЧЕСКОЕ ПЕРЕВООРУЖЕНИЕ И (ИЛИ) МОДЕРНИЗАЦИЮ"</w:t>
      </w:r>
      <w:bookmarkEnd w:id="95"/>
    </w:p>
    <w:p w:rsidR="001A33FB" w:rsidRDefault="00DE5A7A">
      <w:pPr>
        <w:pStyle w:val="Heading3"/>
        <w:spacing w:line="240" w:lineRule="auto"/>
      </w:pPr>
      <w:bookmarkStart w:id="96" w:name="_Toc136211904"/>
      <w:bookmarkStart w:id="97" w:name="sub_1151"/>
      <w:r>
        <w:t>а) предложения по величине необходимых инвестиций в строительс</w:t>
      </w:r>
      <w:r>
        <w:t>тво, реконструкцию, техническое перевооружение и (или) модернизацию источников тепловой энергии на каждом этапе</w:t>
      </w:r>
      <w:bookmarkEnd w:id="96"/>
    </w:p>
    <w:p w:rsidR="001A33FB" w:rsidRDefault="00DE5A7A">
      <w:r>
        <w:t>Предложения по величине необходимых инвестиций в строительство, реконструкцию, техническое перевооружение и (или) модернизацию</w:t>
      </w:r>
      <w:r>
        <w:t xml:space="preserve"> источников тепловой энергии на каждом этапе представлены в таблице 10.1.</w:t>
      </w:r>
    </w:p>
    <w:p w:rsidR="001A33FB" w:rsidRDefault="00DE5A7A">
      <w:pPr>
        <w:pStyle w:val="Heading3"/>
        <w:spacing w:line="240" w:lineRule="auto"/>
      </w:pPr>
      <w:bookmarkStart w:id="98" w:name="_Toc136211905"/>
      <w:r>
        <w:t xml:space="preserve">б) 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</w:t>
      </w:r>
      <w:r>
        <w:t>на каждом этапе</w:t>
      </w:r>
      <w:bookmarkEnd w:id="98"/>
    </w:p>
    <w:p w:rsidR="001A33FB" w:rsidRDefault="00DE5A7A">
      <w:pPr>
        <w:sectPr w:rsidR="001A33FB">
          <w:footerReference w:type="default" r:id="rId13"/>
          <w:pgSz w:w="11906" w:h="16838"/>
          <w:pgMar w:top="851" w:right="851" w:bottom="851" w:left="1418" w:header="709" w:footer="6" w:gutter="0"/>
          <w:cols w:space="708"/>
        </w:sectPr>
      </w:pPr>
      <w:r>
        <w:t>Предложения по величине необходимых инвестиций в строительство, реконструкцию, техническое перевооружение и (или) модернизацию тепловых сетей, насосных станций и тепловых пунктов на каждом эт</w:t>
      </w:r>
      <w:r>
        <w:t>апе представлены в таблице 10.1.</w:t>
      </w:r>
    </w:p>
    <w:p w:rsidR="001A33FB" w:rsidRDefault="00DE5A7A">
      <w:pPr>
        <w:jc w:val="right"/>
      </w:pPr>
      <w:r>
        <w:lastRenderedPageBreak/>
        <w:t>Таблица 10.1</w:t>
      </w:r>
    </w:p>
    <w:p w:rsidR="001A33FB" w:rsidRDefault="00DE5A7A">
      <w:pPr>
        <w:ind w:firstLine="0"/>
        <w:jc w:val="center"/>
      </w:pPr>
      <w:r>
        <w:t>Предложения по величине необходимых инвестиций на строительство, реконструкцию, техническое перевооружение и (или) модернизацию источников тепловой энергии и тепловых сетей</w:t>
      </w:r>
    </w:p>
    <w:tbl>
      <w:tblPr>
        <w:tblW w:w="5000" w:type="pct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4"/>
        <w:gridCol w:w="6737"/>
        <w:gridCol w:w="2875"/>
        <w:gridCol w:w="2598"/>
        <w:gridCol w:w="2598"/>
      </w:tblGrid>
      <w:tr w:rsidR="001A33FB">
        <w:trPr>
          <w:tblHeader/>
        </w:trPr>
        <w:tc>
          <w:tcPr>
            <w:tcW w:w="177" w:type="pct"/>
            <w:shd w:val="clear" w:color="auto" w:fill="auto"/>
            <w:tcMar>
              <w:top w:w="0" w:type="dxa"/>
              <w:bottom w:w="0" w:type="dxa"/>
            </w:tcMar>
          </w:tcPr>
          <w:p w:rsidR="001A33FB" w:rsidRDefault="00DE5A7A">
            <w:pPr>
              <w:pStyle w:val="aff0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194" w:type="pct"/>
            <w:shd w:val="clear" w:color="auto" w:fill="auto"/>
            <w:tcMar>
              <w:top w:w="0" w:type="dxa"/>
              <w:bottom w:w="0" w:type="dxa"/>
            </w:tcMar>
          </w:tcPr>
          <w:p w:rsidR="001A33FB" w:rsidRDefault="00DE5A7A">
            <w:pPr>
              <w:pStyle w:val="aff0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936" w:type="pct"/>
            <w:shd w:val="clear" w:color="auto" w:fill="auto"/>
            <w:tcMar>
              <w:top w:w="0" w:type="dxa"/>
              <w:bottom w:w="0" w:type="dxa"/>
            </w:tcMar>
          </w:tcPr>
          <w:p w:rsidR="001A33FB" w:rsidRDefault="00DE5A7A">
            <w:pPr>
              <w:pStyle w:val="aff0"/>
              <w:rPr>
                <w:b/>
              </w:rPr>
            </w:pPr>
            <w:r>
              <w:rPr>
                <w:b/>
              </w:rPr>
              <w:t xml:space="preserve">Срок </w:t>
            </w:r>
            <w:r>
              <w:rPr>
                <w:b/>
              </w:rPr>
              <w:t>реализации</w:t>
            </w:r>
          </w:p>
        </w:tc>
        <w:tc>
          <w:tcPr>
            <w:tcW w:w="846" w:type="pct"/>
            <w:shd w:val="clear" w:color="auto" w:fill="auto"/>
            <w:tcMar>
              <w:top w:w="0" w:type="dxa"/>
              <w:bottom w:w="0" w:type="dxa"/>
            </w:tcMar>
          </w:tcPr>
          <w:p w:rsidR="001A33FB" w:rsidRDefault="00DE5A7A">
            <w:pPr>
              <w:pStyle w:val="aff0"/>
              <w:rPr>
                <w:b/>
              </w:rPr>
            </w:pPr>
            <w:r>
              <w:rPr>
                <w:b/>
              </w:rPr>
              <w:t>Затраты, тыс. руб.</w:t>
            </w:r>
          </w:p>
        </w:tc>
        <w:tc>
          <w:tcPr>
            <w:tcW w:w="846" w:type="pct"/>
            <w:shd w:val="clear" w:color="auto" w:fill="auto"/>
            <w:tcMar>
              <w:top w:w="0" w:type="dxa"/>
              <w:bottom w:w="0" w:type="dxa"/>
            </w:tcMar>
          </w:tcPr>
          <w:p w:rsidR="001A33FB" w:rsidRDefault="00DE5A7A">
            <w:pPr>
              <w:pStyle w:val="aff0"/>
              <w:rPr>
                <w:b/>
              </w:rPr>
            </w:pPr>
            <w:r>
              <w:rPr>
                <w:b/>
              </w:rPr>
              <w:t>Источник финансирования</w:t>
            </w:r>
          </w:p>
        </w:tc>
      </w:tr>
      <w:tr w:rsidR="001A33FB">
        <w:tc>
          <w:tcPr>
            <w:tcW w:w="177" w:type="pct"/>
            <w:shd w:val="clear" w:color="auto" w:fill="auto"/>
            <w:tcMar>
              <w:top w:w="0" w:type="dxa"/>
              <w:bottom w:w="0" w:type="dxa"/>
            </w:tcMar>
          </w:tcPr>
          <w:p w:rsidR="001A33FB" w:rsidRDefault="00DE5A7A">
            <w:pPr>
              <w:pStyle w:val="aff0"/>
            </w:pPr>
            <w:r>
              <w:t>1</w:t>
            </w:r>
          </w:p>
        </w:tc>
        <w:tc>
          <w:tcPr>
            <w:tcW w:w="2194" w:type="pct"/>
            <w:shd w:val="clear" w:color="auto" w:fill="auto"/>
            <w:tcMar>
              <w:top w:w="0" w:type="dxa"/>
              <w:bottom w:w="0" w:type="dxa"/>
            </w:tcMar>
          </w:tcPr>
          <w:p w:rsidR="001A33FB" w:rsidRDefault="00DE5A7A">
            <w:pPr>
              <w:pStyle w:val="aff0"/>
            </w:pPr>
            <w:r>
              <w:t>Текущий ремонт котельного , насосного обрудования</w:t>
            </w:r>
          </w:p>
        </w:tc>
        <w:tc>
          <w:tcPr>
            <w:tcW w:w="936" w:type="pct"/>
            <w:shd w:val="clear" w:color="auto" w:fill="auto"/>
            <w:tcMar>
              <w:top w:w="0" w:type="dxa"/>
              <w:bottom w:w="0" w:type="dxa"/>
            </w:tcMar>
          </w:tcPr>
          <w:p w:rsidR="001A33FB" w:rsidRDefault="00DE5A7A">
            <w:pPr>
              <w:pStyle w:val="aff0"/>
            </w:pPr>
            <w:r>
              <w:t>Согласно графиков планово-предупредительного ремонта, по  необходимости</w:t>
            </w:r>
          </w:p>
        </w:tc>
        <w:tc>
          <w:tcPr>
            <w:tcW w:w="846" w:type="pct"/>
            <w:shd w:val="clear" w:color="auto" w:fill="auto"/>
            <w:tcMar>
              <w:top w:w="0" w:type="dxa"/>
              <w:bottom w:w="0" w:type="dxa"/>
            </w:tcMar>
          </w:tcPr>
          <w:p w:rsidR="001A33FB" w:rsidRDefault="00DE5A7A">
            <w:pPr>
              <w:pStyle w:val="aff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46" w:type="pct"/>
            <w:shd w:val="clear" w:color="auto" w:fill="auto"/>
            <w:tcMar>
              <w:top w:w="0" w:type="dxa"/>
              <w:bottom w:w="0" w:type="dxa"/>
            </w:tcMar>
          </w:tcPr>
          <w:p w:rsidR="001A33FB" w:rsidRDefault="00DE5A7A">
            <w:pPr>
              <w:pStyle w:val="aff0"/>
            </w:pPr>
            <w:r>
              <w:t>ГУП РК «КарелКоммунЭнерго»</w:t>
            </w:r>
          </w:p>
        </w:tc>
      </w:tr>
    </w:tbl>
    <w:p w:rsidR="001A33FB" w:rsidRDefault="001A33FB">
      <w:pPr>
        <w:ind w:firstLine="0"/>
        <w:jc w:val="center"/>
      </w:pPr>
    </w:p>
    <w:p w:rsidR="001A33FB" w:rsidRDefault="001A33FB">
      <w:pPr>
        <w:ind w:firstLine="0"/>
        <w:jc w:val="center"/>
        <w:sectPr w:rsidR="001A33FB">
          <w:pgSz w:w="16838" w:h="11906" w:orient="landscape"/>
          <w:pgMar w:top="1418" w:right="851" w:bottom="851" w:left="851" w:header="709" w:footer="6" w:gutter="0"/>
          <w:cols w:space="708"/>
        </w:sectPr>
      </w:pPr>
      <w:bookmarkStart w:id="99" w:name="_Toc136211906"/>
      <w:bookmarkStart w:id="100" w:name="sub_1153"/>
      <w:bookmarkEnd w:id="97"/>
    </w:p>
    <w:p w:rsidR="001A33FB" w:rsidRDefault="00DE5A7A">
      <w:pPr>
        <w:pStyle w:val="Heading3"/>
        <w:spacing w:line="240" w:lineRule="auto"/>
      </w:pPr>
      <w:bookmarkStart w:id="101" w:name="_Toc4"/>
      <w:r>
        <w:lastRenderedPageBreak/>
        <w:t xml:space="preserve">в) предложения по </w:t>
      </w:r>
      <w:r>
        <w:t>величине инвестиций в строительство, реконструкцию, техническое перевооружение и (или) модернизацию в связи с изменениями температурного графика и гидравлического режима работы системы теплоснабжения на каждом этапе</w:t>
      </w:r>
      <w:bookmarkEnd w:id="99"/>
      <w:bookmarkEnd w:id="101"/>
    </w:p>
    <w:p w:rsidR="001A33FB" w:rsidRDefault="00DE5A7A">
      <w:bookmarkStart w:id="102" w:name="sub_1154"/>
      <w:bookmarkEnd w:id="100"/>
      <w:r>
        <w:t>Строительство, реконструкция, техническо</w:t>
      </w:r>
      <w:r>
        <w:t>е перевооружение и (или) модернизация тепловых сетей в связи с изменениями температурного графика и гидравлического режима работы системы теплоснабжения в рамках Схемы теплоснабжения не предусматривается.</w:t>
      </w:r>
    </w:p>
    <w:p w:rsidR="001A33FB" w:rsidRDefault="00DE5A7A">
      <w:pPr>
        <w:pStyle w:val="Heading3"/>
        <w:spacing w:line="240" w:lineRule="auto"/>
      </w:pPr>
      <w:bookmarkStart w:id="103" w:name="_Toc136211907"/>
      <w:r>
        <w:t>г) предложения по величине необходимых инвестиций д</w:t>
      </w:r>
      <w:r>
        <w:t>ля перевода открытой системы теплоснабжения (горячего водоснабжения) в закрытую систему горячего водоснабжения на каждом этапе</w:t>
      </w:r>
      <w:bookmarkEnd w:id="103"/>
    </w:p>
    <w:p w:rsidR="001A33FB" w:rsidRDefault="00DE5A7A">
      <w:bookmarkStart w:id="104" w:name="sub_1155"/>
      <w:bookmarkEnd w:id="102"/>
      <w:r>
        <w:t>Выполнить расчет потребности в инвестициях не представляется возможным, ввиду отсутствия данных по тепловой нагрузке на горячее в</w:t>
      </w:r>
      <w:r>
        <w:t>одоснабжение потребителей.</w:t>
      </w:r>
    </w:p>
    <w:p w:rsidR="001A33FB" w:rsidRDefault="00DE5A7A">
      <w:pPr>
        <w:pStyle w:val="Heading3"/>
        <w:spacing w:line="240" w:lineRule="auto"/>
      </w:pPr>
      <w:bookmarkStart w:id="105" w:name="_Toc136211908"/>
      <w:r>
        <w:t>д) оценка эффективности инвестиций по отдельным предложениям</w:t>
      </w:r>
      <w:bookmarkEnd w:id="105"/>
    </w:p>
    <w:bookmarkEnd w:id="104"/>
    <w:p w:rsidR="001A33FB" w:rsidRDefault="00DE5A7A">
      <w:pPr>
        <w:rPr>
          <w:lang w:eastAsia="ru-RU"/>
        </w:rPr>
      </w:pPr>
      <w:r>
        <w:rPr>
          <w:lang w:eastAsia="ru-RU"/>
        </w:rPr>
        <w:t>Эффективность инвестиционных затрат оценивается в соответствии с Методическими рекомендациями по оценке эффективности инвестиционных проектов, утвержденными Минэкономик</w:t>
      </w:r>
      <w:r>
        <w:rPr>
          <w:lang w:eastAsia="ru-RU"/>
        </w:rPr>
        <w:t>и РФ, Минфином РФ и Госстроем РФ от 21.06.1999 № ВК 477.</w:t>
      </w:r>
    </w:p>
    <w:p w:rsidR="001A33FB" w:rsidRDefault="00DE5A7A">
      <w:pPr>
        <w:rPr>
          <w:lang w:eastAsia="ru-RU"/>
        </w:rPr>
      </w:pPr>
      <w:r>
        <w:rPr>
          <w:lang w:eastAsia="ru-RU"/>
        </w:rPr>
        <w:t>В качестве критериев оценки эффективности инвестиций использованы:</w:t>
      </w:r>
    </w:p>
    <w:p w:rsidR="001A33FB" w:rsidRDefault="00DE5A7A">
      <w:pPr>
        <w:pStyle w:val="a"/>
        <w:numPr>
          <w:ilvl w:val="0"/>
          <w:numId w:val="4"/>
        </w:numPr>
        <w:ind w:left="993"/>
      </w:pPr>
      <w:r>
        <w:t>чистый дисконтированный</w:t>
      </w:r>
      <w:r>
        <w:t xml:space="preserve"> доход (NPV) – это разница между суммой денежного потока результатов от реализации проекта, генерируемых в течение прогнозируемого срока реализации проекта, и суммой денежного потока инвестиционных затрат, вызвавших получение данных результатов, дисконтиро</w:t>
      </w:r>
      <w:r>
        <w:t>ванных на один момент времени;</w:t>
      </w:r>
    </w:p>
    <w:p w:rsidR="001A33FB" w:rsidRDefault="00DE5A7A">
      <w:pPr>
        <w:pStyle w:val="a"/>
        <w:numPr>
          <w:ilvl w:val="0"/>
          <w:numId w:val="4"/>
        </w:numPr>
        <w:ind w:left="993"/>
      </w:pPr>
      <w:r>
        <w:t xml:space="preserve">индекс доходности – это размер дисконтированных результатов, приходящихся на единицу инвестиционных затрат, приведенных к тому же моменту времени; </w:t>
      </w:r>
    </w:p>
    <w:p w:rsidR="001A33FB" w:rsidRDefault="00DE5A7A">
      <w:pPr>
        <w:pStyle w:val="a"/>
        <w:numPr>
          <w:ilvl w:val="0"/>
          <w:numId w:val="4"/>
        </w:numPr>
        <w:ind w:left="993"/>
      </w:pPr>
      <w:r>
        <w:t>срок окупаемости – это время, требуемое для возврата первоначальных инвестици</w:t>
      </w:r>
      <w:r>
        <w:t>й за счет чистого денежного потока, получаемого от реализации инвестиционного проекта;</w:t>
      </w:r>
    </w:p>
    <w:p w:rsidR="001A33FB" w:rsidRDefault="00DE5A7A">
      <w:pPr>
        <w:pStyle w:val="a"/>
        <w:numPr>
          <w:ilvl w:val="0"/>
          <w:numId w:val="4"/>
        </w:numPr>
        <w:ind w:left="993"/>
      </w:pPr>
      <w:r>
        <w:t>дисконтированный срок окупаемости – это период времени, в течение которого дисконтированная величина результатов покрывает инвестиционные затраты, их вызвавшие.</w:t>
      </w:r>
    </w:p>
    <w:p w:rsidR="001A33FB" w:rsidRDefault="00DE5A7A">
      <w:pPr>
        <w:rPr>
          <w:lang w:eastAsia="ru-RU"/>
        </w:rPr>
      </w:pPr>
      <w:r>
        <w:rPr>
          <w:lang w:eastAsia="ru-RU"/>
        </w:rPr>
        <w:t>В качест</w:t>
      </w:r>
      <w:r>
        <w:rPr>
          <w:lang w:eastAsia="ru-RU"/>
        </w:rPr>
        <w:t>ве эффекта от реализации мероприятий по строительству, реконструкции и техническому перевооружению источников тепловой энергии и тепловых сетей принимаются доходы по инвестиционной составляющей, экономия ресурсов и амортизация по вновь вводимому оборудован</w:t>
      </w:r>
      <w:r>
        <w:rPr>
          <w:lang w:eastAsia="ru-RU"/>
        </w:rPr>
        <w:t>ию.</w:t>
      </w:r>
    </w:p>
    <w:p w:rsidR="001A33FB" w:rsidRDefault="00DE5A7A">
      <w:pPr>
        <w:rPr>
          <w:lang w:eastAsia="ru-RU"/>
        </w:rPr>
      </w:pPr>
      <w:r>
        <w:rPr>
          <w:lang w:eastAsia="ru-RU"/>
        </w:rPr>
        <w:t>При расчете эффективности инвестиций учитывался объем финансирования мероприятий, реализация которых предусмотрена за счет средств внебюджетных источников, размер которых определен с учетом требований доступности услуг теплоснабжения для потребителей.</w:t>
      </w:r>
    </w:p>
    <w:p w:rsidR="001A33FB" w:rsidRDefault="00DE5A7A">
      <w:pPr>
        <w:rPr>
          <w:lang w:eastAsia="ru-RU"/>
        </w:rPr>
      </w:pPr>
      <w:r>
        <w:rPr>
          <w:lang w:eastAsia="ru-RU"/>
        </w:rPr>
        <w:t>В качестве коэффициента дисконтирования принята ставка рефинансирования Центрального банка России, установленная на дату проведения расчета показателей экономической эффективности инвестиций.</w:t>
      </w:r>
    </w:p>
    <w:p w:rsidR="001A33FB" w:rsidRDefault="00DE5A7A">
      <w:pPr>
        <w:pStyle w:val="Heading3"/>
        <w:spacing w:line="240" w:lineRule="auto"/>
      </w:pPr>
      <w:bookmarkStart w:id="106" w:name="_Toc136211909"/>
      <w:r>
        <w:lastRenderedPageBreak/>
        <w:t>е) величина фактически осуществленных инвестиций в строительство</w:t>
      </w:r>
      <w:r>
        <w:t>, реконструкцию, техническое перевооружение и (или) модернизацию объектов теплоснабжения за базовый период и базовый период актуализации</w:t>
      </w:r>
      <w:bookmarkEnd w:id="106"/>
    </w:p>
    <w:p w:rsidR="001A33FB" w:rsidRDefault="00DE5A7A">
      <w:r>
        <w:t>Величина фактически осуществленных инвестиций в строительство, реконструкцию, техническое перевооружение и (или) модерн</w:t>
      </w:r>
      <w:r>
        <w:t>изацию объектов теплоснабжения за базовый период и базовый период актуализации отсутствует.</w:t>
      </w:r>
    </w:p>
    <w:p w:rsidR="001A33FB" w:rsidRDefault="00DE5A7A">
      <w:pPr>
        <w:pStyle w:val="Heading1"/>
      </w:pPr>
      <w:bookmarkStart w:id="107" w:name="_Toc136211910"/>
      <w:bookmarkStart w:id="108" w:name="sub_24"/>
      <w:bookmarkEnd w:id="81"/>
      <w:r>
        <w:lastRenderedPageBreak/>
        <w:t>РАЗДЕЛ 11 "РЕШЕНИЕ О ПРИСВОЕНИИ СТАТУСА ЕДИНОЙ ТЕПЛОСНАБЖАЮЩЕЙ ОРГАНИЗАЦИИ (ОРГАНИЗАЦИЯМ)"</w:t>
      </w:r>
      <w:bookmarkEnd w:id="107"/>
    </w:p>
    <w:p w:rsidR="001A33FB" w:rsidRDefault="00DE5A7A">
      <w:r>
        <w:t>В соответствии со статьей 2 п. 28 Федерального закона от 27 июля 2010 год</w:t>
      </w:r>
      <w:r>
        <w:t>а №190-ФЗ «О теплоснабжении»:</w:t>
      </w:r>
    </w:p>
    <w:p w:rsidR="001A33FB" w:rsidRDefault="00DE5A7A">
      <w:r>
        <w:t>Единая теплоснабжающая организация в системе теплоснабжения (далее – единая теплоснабжающая организация) – теплоснабжающая организация, которая определяется в схеме теплоснабжения федеральным органом исполнительной власти, упо</w:t>
      </w:r>
      <w:r>
        <w:t>лномоченным Правительством Российской Федерации на реализацию государственной политики в сфере теплоснабжения, или органом местного самоуправления на основании критериев и в порядке, которые установлены правилами организации теплоснабжения, утвержденными П</w:t>
      </w:r>
      <w:r>
        <w:t xml:space="preserve">равительством Российской Федерации. </w:t>
      </w:r>
    </w:p>
    <w:p w:rsidR="001A33FB" w:rsidRDefault="00DE5A7A">
      <w:r>
        <w:t>В соответствии с пунктом 22 «Требований к порядку разработки и утверждения схем теплоснабжения», утвержденных Постановлением Правительства Российской Федерации от 22.02.2012 №154.</w:t>
      </w:r>
    </w:p>
    <w:p w:rsidR="001A33FB" w:rsidRDefault="00DE5A7A">
      <w:r>
        <w:t>Определение в схеме теплоснабжения един</w:t>
      </w:r>
      <w:r>
        <w:t xml:space="preserve">ой теплоснабжающей организации (организаций) осуществляется в соответствии с критериями и порядком определения единой теплоснабжающей организации установленным Правительством Российской Федерации. </w:t>
      </w:r>
    </w:p>
    <w:p w:rsidR="001A33FB" w:rsidRDefault="00DE5A7A">
      <w:pPr>
        <w:pStyle w:val="Heading3"/>
        <w:spacing w:line="240" w:lineRule="auto"/>
      </w:pPr>
      <w:bookmarkStart w:id="109" w:name="_Toc136211911"/>
      <w:bookmarkStart w:id="110" w:name="sub_1171"/>
      <w:r>
        <w:t>а) решение о присвоении статуса единой теплоснабжающей орг</w:t>
      </w:r>
      <w:r>
        <w:t>анизации (организациям)</w:t>
      </w:r>
      <w:bookmarkEnd w:id="109"/>
    </w:p>
    <w:p w:rsidR="001A33FB" w:rsidRDefault="00DE5A7A">
      <w:bookmarkStart w:id="111" w:name="sub_1172"/>
      <w:bookmarkEnd w:id="110"/>
      <w:r>
        <w:t xml:space="preserve">Понятие «Единая теплоснабжающая организация» введено Федеральным законом от 27.07.2012 г. № 190 «О теплоснабжении». </w:t>
      </w:r>
    </w:p>
    <w:p w:rsidR="001A33FB" w:rsidRDefault="00DE5A7A">
      <w:r>
        <w:t>В соответствии с пунктом 23 постановления Правительства РФ от 03.04.2018 г. № 405 «О внесении изменений в некоторые</w:t>
      </w:r>
      <w:r>
        <w:t xml:space="preserve"> акты Правительства РФ» в схеме теплоснабжения должен быть проработан раздел, содержащий обоснования решения по определению единой теплоснабжающей организации, который должен содержать обоснование соответствия предлагаемой к определению в качестве единой т</w:t>
      </w:r>
      <w:r>
        <w:t>еплоснабжающей организации критериям единой теплоснабжающей организации, установленным в правилах организации теплоснабжения, утверждаемых Правительством РФ.</w:t>
      </w:r>
    </w:p>
    <w:p w:rsidR="001A33FB" w:rsidRDefault="00DE5A7A">
      <w:r>
        <w:t>Реестр утвержденных единых теплоснабжающих организаций, содержащий перечень систем теплоснабжения,</w:t>
      </w:r>
      <w:r>
        <w:t xml:space="preserve"> входящих в состав единой теплоснабжающей организации, приведен в таблице 11.1.</w:t>
      </w:r>
    </w:p>
    <w:p w:rsidR="001A33FB" w:rsidRDefault="00DE5A7A">
      <w:pPr>
        <w:jc w:val="right"/>
      </w:pPr>
      <w:r>
        <w:t>Таблица 11.1</w:t>
      </w:r>
    </w:p>
    <w:p w:rsidR="001A33FB" w:rsidRDefault="00DE5A7A">
      <w:pPr>
        <w:ind w:firstLine="0"/>
        <w:jc w:val="center"/>
      </w:pPr>
      <w:r>
        <w:t>Реестр единых теплоснабжающих организаций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3969"/>
        <w:gridCol w:w="1559"/>
        <w:gridCol w:w="3411"/>
      </w:tblGrid>
      <w:tr w:rsidR="001A33FB">
        <w:tc>
          <w:tcPr>
            <w:tcW w:w="720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ЕТО</w:t>
            </w:r>
          </w:p>
        </w:tc>
        <w:tc>
          <w:tcPr>
            <w:tcW w:w="3969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ЕТО</w:t>
            </w:r>
          </w:p>
        </w:tc>
        <w:tc>
          <w:tcPr>
            <w:tcW w:w="1559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зоны деятельности</w:t>
            </w:r>
          </w:p>
        </w:tc>
        <w:tc>
          <w:tcPr>
            <w:tcW w:w="34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 тепловой энергии в зоне деятельности</w:t>
            </w:r>
          </w:p>
        </w:tc>
      </w:tr>
      <w:tr w:rsidR="001A33FB">
        <w:tc>
          <w:tcPr>
            <w:tcW w:w="720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РК «КарелКоммунЭнерго»</w:t>
            </w:r>
          </w:p>
        </w:tc>
        <w:tc>
          <w:tcPr>
            <w:tcW w:w="1559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3411" w:type="dxa"/>
            <w:shd w:val="clear" w:color="FFFFFF" w:fill="FFFFFF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пгт.Пяозерский</w:t>
            </w:r>
          </w:p>
        </w:tc>
      </w:tr>
    </w:tbl>
    <w:p w:rsidR="001A33FB" w:rsidRDefault="00DE5A7A">
      <w:pPr>
        <w:pStyle w:val="Heading3"/>
        <w:spacing w:line="240" w:lineRule="auto"/>
      </w:pPr>
      <w:bookmarkStart w:id="112" w:name="_Toc136211912"/>
      <w:r>
        <w:t>б) реестр зон деятельности единой теплоснабжающей организации (организаций)</w:t>
      </w:r>
      <w:bookmarkEnd w:id="112"/>
    </w:p>
    <w:bookmarkEnd w:id="111"/>
    <w:p w:rsidR="001A33FB" w:rsidRDefault="00DE5A7A">
      <w:r>
        <w:t>Зона действия ЕТО – в зоне деятельности схем теплоснабжения Пяозерского городского поселения.</w:t>
      </w:r>
    </w:p>
    <w:p w:rsidR="001A33FB" w:rsidRDefault="00DE5A7A">
      <w:pPr>
        <w:pStyle w:val="Heading3"/>
        <w:spacing w:line="240" w:lineRule="auto"/>
        <w:rPr>
          <w:color w:val="auto"/>
        </w:rPr>
      </w:pPr>
      <w:bookmarkStart w:id="113" w:name="_Toc136211913"/>
      <w:r>
        <w:rPr>
          <w:color w:val="auto"/>
        </w:rPr>
        <w:t xml:space="preserve">в) </w:t>
      </w:r>
      <w:r>
        <w:t xml:space="preserve">основания, в том числе критерии, в соответствии с </w:t>
      </w:r>
      <w:r>
        <w:t>которыми теплоснабжающей организации присвоен статус единой теплоснабжающей организации</w:t>
      </w:r>
      <w:bookmarkEnd w:id="113"/>
    </w:p>
    <w:p w:rsidR="001A33FB" w:rsidRDefault="00DE5A7A">
      <w:r>
        <w:t>Согласно п.7 постановления Правительства РФ от 08.08.2012 № 808 «Об организации теплоснабжения в Российской Федерации и о внесении изменений в некоторые акты Правительс</w:t>
      </w:r>
      <w:r>
        <w:t xml:space="preserve">тва Российской Федерации» критериями определения единой теплоснабжающей организации являются: </w:t>
      </w:r>
    </w:p>
    <w:p w:rsidR="001A33FB" w:rsidRDefault="00DE5A7A">
      <w:r>
        <w:rPr>
          <w:rFonts w:ascii="Symbol" w:hAnsi="Symbol"/>
        </w:rPr>
        <w:lastRenderedPageBreak/>
        <w:t></w:t>
      </w:r>
      <w:r>
        <w:t xml:space="preserve"> владение на праве собственности или ином законном основании источниками тепловой энергии с наибольшей рабочей тепловой мощностью и (или) тепловыми сетями с наи</w:t>
      </w:r>
      <w:r>
        <w:t xml:space="preserve">большей емкостью в границах зоны деятельности единой теплоснабжающей организации; </w:t>
      </w:r>
    </w:p>
    <w:p w:rsidR="001A33FB" w:rsidRDefault="00DE5A7A">
      <w:r>
        <w:rPr>
          <w:rFonts w:ascii="Symbol" w:hAnsi="Symbol"/>
        </w:rPr>
        <w:t></w:t>
      </w:r>
      <w:r>
        <w:t xml:space="preserve"> размер собственного капитала; </w:t>
      </w:r>
    </w:p>
    <w:p w:rsidR="001A33FB" w:rsidRDefault="00DE5A7A">
      <w:r>
        <w:rPr>
          <w:rFonts w:ascii="Symbol" w:hAnsi="Symbol"/>
        </w:rPr>
        <w:t></w:t>
      </w:r>
      <w:r>
        <w:t xml:space="preserve"> способность в лучшей мере обеспечить надежность теплоснабжения в соответствующей системе теплоснабжения. </w:t>
      </w:r>
    </w:p>
    <w:p w:rsidR="001A33FB" w:rsidRDefault="00DE5A7A">
      <w:r>
        <w:t>По ПП РФ № 808 под рабочей тепло</w:t>
      </w:r>
      <w:r>
        <w:t xml:space="preserve">вой мощностью понимается средняя приведенная часовая мощность источника тепловой энергии, определяемая по фактическому полезному отпуску источника тепловой энергии за последние 2 года работы. </w:t>
      </w:r>
    </w:p>
    <w:p w:rsidR="001A33FB" w:rsidRDefault="00DE5A7A">
      <w:r>
        <w:t>Емкостью тепловых сетей называется произведение протяженности в</w:t>
      </w:r>
      <w:r>
        <w:t>сех тепловых сет</w:t>
      </w:r>
      <w:r>
        <w:t>ей, принадлежащих организации на праве собственности или ином законном основании, на средневзвешенную площадь поперечного сечения тепловых сетей.</w:t>
      </w:r>
      <w:r>
        <w:t xml:space="preserve"> </w:t>
      </w:r>
    </w:p>
    <w:p w:rsidR="001A33FB" w:rsidRDefault="00DE5A7A">
      <w:r>
        <w:t>Зона деятельности единой теплоснабжающей организации – одна или несколько систем теплоснабжен</w:t>
      </w:r>
      <w:r>
        <w:t>ия на территории поселения, городского округа, в границах которых единая теплоснабжающая организация обязана обслуживать любых обратившихся к ней потребителей тепловой энергии.</w:t>
      </w:r>
      <w:r>
        <w:t xml:space="preserve"> </w:t>
      </w:r>
    </w:p>
    <w:p w:rsidR="001A33FB" w:rsidRDefault="00DE5A7A">
      <w:pPr>
        <w:rPr>
          <w:shd w:val="clear" w:color="auto" w:fill="FF0000"/>
        </w:rPr>
        <w:sectPr w:rsidR="001A33FB">
          <w:pgSz w:w="11906" w:h="16838"/>
          <w:pgMar w:top="851" w:right="851" w:bottom="851" w:left="1418" w:header="709" w:footer="6" w:gutter="0"/>
          <w:cols w:space="708"/>
        </w:sectPr>
      </w:pPr>
      <w:r>
        <w:t xml:space="preserve">Сравнительный анализ критериев определения единых </w:t>
      </w:r>
      <w:r>
        <w:t>теплоснабжающих организаций в системах теплоснабжения на территории Пяозерского городского поселения приведен в таблице 11.2.</w:t>
      </w:r>
    </w:p>
    <w:p w:rsidR="001A33FB" w:rsidRDefault="00DE5A7A">
      <w:pPr>
        <w:jc w:val="right"/>
      </w:pPr>
      <w:r>
        <w:lastRenderedPageBreak/>
        <w:t>Таблица 11.2</w:t>
      </w:r>
    </w:p>
    <w:p w:rsidR="001A33FB" w:rsidRDefault="00DE5A7A">
      <w:pPr>
        <w:ind w:firstLine="0"/>
        <w:jc w:val="center"/>
      </w:pPr>
      <w:r>
        <w:t>Сравнительный анализ критериев определения ЕТО в системах теплоснабжения на территории Пяозерского городского поселен</w:t>
      </w:r>
      <w:r>
        <w:t>ия  на 2023 год</w:t>
      </w:r>
    </w:p>
    <w:tbl>
      <w:tblPr>
        <w:tblW w:w="150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6"/>
        <w:gridCol w:w="1605"/>
        <w:gridCol w:w="1056"/>
        <w:gridCol w:w="1531"/>
        <w:gridCol w:w="1401"/>
        <w:gridCol w:w="1541"/>
        <w:gridCol w:w="945"/>
        <w:gridCol w:w="969"/>
        <w:gridCol w:w="992"/>
        <w:gridCol w:w="970"/>
        <w:gridCol w:w="1157"/>
        <w:gridCol w:w="2008"/>
      </w:tblGrid>
      <w:tr w:rsidR="001A33FB">
        <w:trPr>
          <w:tblHeader/>
        </w:trPr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системы теплоснабжения</w:t>
            </w:r>
          </w:p>
        </w:tc>
        <w:tc>
          <w:tcPr>
            <w:tcW w:w="1605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Наименования источников тепловой энергии в системе теплоснабжения</w:t>
            </w:r>
          </w:p>
        </w:tc>
        <w:tc>
          <w:tcPr>
            <w:tcW w:w="1056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Располагаемая тепловая мощность источника, Гкал/ч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Теплоснабжающие (теплосетевые) организации в границах системы теплоснабжения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Размер собственного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капитала теплоснабжающей (теплосетевой) организации, тыс. руб.</w:t>
            </w:r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Объекты систем теплоснабжения в обслуживании теплоснабжающей (теплосетевой) организации</w:t>
            </w:r>
          </w:p>
        </w:tc>
        <w:tc>
          <w:tcPr>
            <w:tcW w:w="945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имущественного права</w:t>
            </w: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Емкость тепловых сетей,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подаче заявки на присвоение статуса ЕТО</w:t>
            </w:r>
          </w:p>
        </w:tc>
        <w:tc>
          <w:tcPr>
            <w:tcW w:w="970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зоны деятельности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Утвержденная ЕТО</w:t>
            </w:r>
          </w:p>
        </w:tc>
        <w:tc>
          <w:tcPr>
            <w:tcW w:w="2008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Основание для присвоения статуса ЕТО</w:t>
            </w:r>
          </w:p>
        </w:tc>
      </w:tr>
      <w:tr w:rsidR="001A33FB">
        <w:tc>
          <w:tcPr>
            <w:tcW w:w="896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5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пгт.Пяозерский</w:t>
            </w:r>
          </w:p>
        </w:tc>
        <w:tc>
          <w:tcPr>
            <w:tcW w:w="1056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widowControl w:val="0"/>
              <w:spacing w:line="240" w:lineRule="auto"/>
              <w:ind w:left="-108" w:firstLine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531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РК «Карел</w:t>
            </w:r>
          </w:p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КоммунЭнерго»</w:t>
            </w:r>
          </w:p>
        </w:tc>
        <w:tc>
          <w:tcPr>
            <w:tcW w:w="1401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1541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945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  <w:rPr>
                <w:highlight w:val="yellow"/>
              </w:rPr>
            </w:pPr>
            <w:r>
              <w:t>О</w:t>
            </w:r>
            <w:r>
              <w:t>бластная собственность</w:t>
            </w:r>
            <w:r>
              <w:t xml:space="preserve"> </w:t>
            </w:r>
          </w:p>
        </w:tc>
        <w:tc>
          <w:tcPr>
            <w:tcW w:w="969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ff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н/д</w:t>
            </w:r>
          </w:p>
        </w:tc>
        <w:tc>
          <w:tcPr>
            <w:tcW w:w="992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pStyle w:val="af3"/>
            </w:pPr>
            <w:r>
              <w:t>01</w:t>
            </w:r>
          </w:p>
        </w:tc>
        <w:tc>
          <w:tcPr>
            <w:tcW w:w="1157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РК «Карел</w:t>
            </w:r>
          </w:p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</w:t>
            </w:r>
          </w:p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Энерго»</w:t>
            </w:r>
          </w:p>
        </w:tc>
        <w:tc>
          <w:tcPr>
            <w:tcW w:w="2008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Постановлением Правительства Российской Федерации от 08.08.2012 № 808 «Об организации теплоснабжения в Российской Федерации и о внесении изменений в некоторые акты Правительства Российской Федерации»</w:t>
            </w:r>
          </w:p>
        </w:tc>
      </w:tr>
    </w:tbl>
    <w:p w:rsidR="001A33FB" w:rsidRDefault="001A33FB">
      <w:pPr>
        <w:pStyle w:val="Heading3"/>
        <w:spacing w:line="240" w:lineRule="auto"/>
        <w:jc w:val="center"/>
        <w:sectPr w:rsidR="001A33FB">
          <w:pgSz w:w="16838" w:h="11906" w:orient="landscape"/>
          <w:pgMar w:top="1418" w:right="851" w:bottom="851" w:left="851" w:header="709" w:footer="6" w:gutter="0"/>
          <w:cols w:space="708"/>
        </w:sectPr>
      </w:pPr>
      <w:bookmarkStart w:id="114" w:name="_Toc136211914"/>
    </w:p>
    <w:p w:rsidR="001A33FB" w:rsidRDefault="00DE5A7A">
      <w:pPr>
        <w:pStyle w:val="Heading3"/>
        <w:spacing w:line="240" w:lineRule="auto"/>
      </w:pPr>
      <w:bookmarkStart w:id="115" w:name="_Toc5"/>
      <w:r>
        <w:lastRenderedPageBreak/>
        <w:t xml:space="preserve">г) информацию о поданных </w:t>
      </w:r>
      <w:r>
        <w:t>теплоснабжающими организациями заявках на присвоение статуса единой теплоснабжающей организации</w:t>
      </w:r>
      <w:bookmarkEnd w:id="114"/>
      <w:bookmarkEnd w:id="115"/>
    </w:p>
    <w:p w:rsidR="001A33FB" w:rsidRDefault="00DE5A7A">
      <w:bookmarkStart w:id="116" w:name="sub_1175"/>
      <w:r>
        <w:t>Информация о поданных заявках отсутствует.</w:t>
      </w:r>
    </w:p>
    <w:p w:rsidR="001A33FB" w:rsidRDefault="00DE5A7A">
      <w:pPr>
        <w:pStyle w:val="Heading3"/>
        <w:spacing w:line="240" w:lineRule="auto"/>
        <w:rPr>
          <w:color w:val="auto"/>
        </w:rPr>
      </w:pPr>
      <w:bookmarkStart w:id="117" w:name="_Toc136211915"/>
      <w:r>
        <w:rPr>
          <w:color w:val="auto"/>
        </w:rPr>
        <w:t>д) реестр систем теплоснабжения, содержащий перечень теплоснабжающих организаций, действующих в каждой системе теплос</w:t>
      </w:r>
      <w:r>
        <w:rPr>
          <w:color w:val="auto"/>
        </w:rPr>
        <w:t xml:space="preserve">набжения, расположенных в границах </w:t>
      </w:r>
      <w:r>
        <w:rPr>
          <w:color w:val="auto"/>
          <w:shd w:val="clear" w:color="auto" w:fill="FFFFFF"/>
        </w:rPr>
        <w:t>поселения, городского округа, города федерального значения</w:t>
      </w:r>
      <w:bookmarkEnd w:id="117"/>
    </w:p>
    <w:p w:rsidR="001A33FB" w:rsidRDefault="00DE5A7A">
      <w:bookmarkStart w:id="118" w:name="sub_1411"/>
      <w:bookmarkEnd w:id="108"/>
      <w:bookmarkEnd w:id="116"/>
      <w:r>
        <w:t>Реестр систем теплоснабжения, содержащий перечень теплоснабжающих организаций в границах Пяозерского городского поселения представлен в таблице 11.3.</w:t>
      </w:r>
    </w:p>
    <w:p w:rsidR="001A33FB" w:rsidRDefault="00DE5A7A">
      <w:pPr>
        <w:jc w:val="right"/>
      </w:pPr>
      <w:r>
        <w:t>Таблица 11.3</w:t>
      </w:r>
    </w:p>
    <w:p w:rsidR="001A33FB" w:rsidRDefault="00DE5A7A">
      <w:pPr>
        <w:ind w:firstLine="0"/>
        <w:jc w:val="center"/>
      </w:pPr>
      <w:r>
        <w:t>Реестр систем теплоснабжения на 2023 год</w:t>
      </w:r>
    </w:p>
    <w:tbl>
      <w:tblPr>
        <w:tblW w:w="9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22"/>
        <w:gridCol w:w="1475"/>
        <w:gridCol w:w="2028"/>
        <w:gridCol w:w="2028"/>
        <w:gridCol w:w="1106"/>
        <w:gridCol w:w="1845"/>
      </w:tblGrid>
      <w:tr w:rsidR="001A33FB">
        <w:trPr>
          <w:trHeight w:val="1860"/>
          <w:tblHeader/>
        </w:trPr>
        <w:tc>
          <w:tcPr>
            <w:tcW w:w="1122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системы теплоснабжения</w:t>
            </w:r>
          </w:p>
        </w:tc>
        <w:tc>
          <w:tcPr>
            <w:tcW w:w="1475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Наименования источников тепловой энергии в системе теплоснабжения</w:t>
            </w:r>
          </w:p>
        </w:tc>
        <w:tc>
          <w:tcPr>
            <w:tcW w:w="2028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Теплоснабжающие (теплосетевые) организации в границах системы теплоснабжения</w:t>
            </w:r>
          </w:p>
        </w:tc>
        <w:tc>
          <w:tcPr>
            <w:tcW w:w="2028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систем теплоснабжения в обслуживании т</w:t>
            </w:r>
            <w:r>
              <w:rPr>
                <w:b/>
                <w:sz w:val="20"/>
                <w:szCs w:val="20"/>
              </w:rPr>
              <w:t>еплоснабжающей (теплосетевой) организации</w:t>
            </w:r>
          </w:p>
        </w:tc>
        <w:tc>
          <w:tcPr>
            <w:tcW w:w="1106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зоны деятельности</w:t>
            </w:r>
          </w:p>
        </w:tc>
        <w:tc>
          <w:tcPr>
            <w:tcW w:w="1845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keepNext/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Утвержденная ЕТО</w:t>
            </w:r>
          </w:p>
        </w:tc>
      </w:tr>
      <w:tr w:rsidR="001A33FB">
        <w:trPr>
          <w:trHeight w:val="897"/>
        </w:trPr>
        <w:tc>
          <w:tcPr>
            <w:tcW w:w="1122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75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Котельная пгт.Пяозерский</w:t>
            </w:r>
          </w:p>
        </w:tc>
        <w:tc>
          <w:tcPr>
            <w:tcW w:w="2028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РК «КарелКоммун-</w:t>
            </w:r>
          </w:p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Энерго»</w:t>
            </w:r>
          </w:p>
        </w:tc>
        <w:tc>
          <w:tcPr>
            <w:tcW w:w="2028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Оборудование котельных, сети теплоснабжения</w:t>
            </w:r>
          </w:p>
        </w:tc>
        <w:tc>
          <w:tcPr>
            <w:tcW w:w="1106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845" w:type="dxa"/>
            <w:tcMar>
              <w:left w:w="11" w:type="dxa"/>
              <w:right w:w="11" w:type="dxa"/>
            </w:tcMar>
            <w:vAlign w:val="center"/>
          </w:tcPr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РК «КарелКоммун-</w:t>
            </w:r>
          </w:p>
          <w:p w:rsidR="001A33FB" w:rsidRDefault="00DE5A7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Энерго»</w:t>
            </w:r>
          </w:p>
        </w:tc>
      </w:tr>
    </w:tbl>
    <w:p w:rsidR="001A33FB" w:rsidRDefault="001A33FB"/>
    <w:p w:rsidR="001A33FB" w:rsidRDefault="00DE5A7A">
      <w:pPr>
        <w:pStyle w:val="Heading1"/>
      </w:pPr>
      <w:bookmarkStart w:id="119" w:name="_Toc136211916"/>
      <w:r>
        <w:lastRenderedPageBreak/>
        <w:t>РАЗДЕЛ 12 "</w:t>
      </w:r>
      <w:r>
        <w:t>РЕШЕНИЯ О РАСПРЕДЕЛЕНИИ ТЕПЛОВОЙ НАГРУЗКИ МЕЖДУ ИСТОЧНИКАМИ ТЕПЛОВОЙ ЭНЕРГИИ"</w:t>
      </w:r>
      <w:bookmarkEnd w:id="119"/>
    </w:p>
    <w:bookmarkEnd w:id="118"/>
    <w:p w:rsidR="001A33FB" w:rsidRDefault="00DE5A7A">
      <w:r>
        <w:t xml:space="preserve">Распределение тепловой нагрузки между источниками тепловой энергии определяется в соответствии со ст. 18. Федерального закона от 27.07.2010 г. № 190-ФЗ «О теплоснабжении». </w:t>
      </w:r>
    </w:p>
    <w:p w:rsidR="001A33FB" w:rsidRDefault="00DE5A7A">
      <w:r>
        <w:t>Для р</w:t>
      </w:r>
      <w:r>
        <w:t xml:space="preserve">аспределения тепловой нагрузки потребителей тепловой энергии все теплоснабжающие организации, владеющие источниками тепловой энергии в данной системе теплоснабжения, обязаны представить в уполномоченный орган заявку, содержащую сведения: </w:t>
      </w:r>
    </w:p>
    <w:p w:rsidR="001A33FB" w:rsidRDefault="00DE5A7A">
      <w:pPr>
        <w:numPr>
          <w:ilvl w:val="0"/>
          <w:numId w:val="13"/>
        </w:numPr>
        <w:ind w:left="993"/>
      </w:pPr>
      <w:r>
        <w:t>о количестве тепл</w:t>
      </w:r>
      <w:r>
        <w:t xml:space="preserve">овой энергии, которую теплоснабжающая организация обязуется поставлять потребителям и теплоснабжающим организациям в данной системе теплоснабжения; </w:t>
      </w:r>
    </w:p>
    <w:p w:rsidR="001A33FB" w:rsidRDefault="00DE5A7A">
      <w:pPr>
        <w:numPr>
          <w:ilvl w:val="0"/>
          <w:numId w:val="13"/>
        </w:numPr>
        <w:ind w:left="993"/>
      </w:pPr>
      <w:r>
        <w:t>об объеме мощности источников тепловой энергии, которую теплоснабжающая организация обязуется поддерживать;</w:t>
      </w:r>
      <w:r>
        <w:t xml:space="preserve"> </w:t>
      </w:r>
    </w:p>
    <w:p w:rsidR="001A33FB" w:rsidRDefault="00DE5A7A">
      <w:pPr>
        <w:numPr>
          <w:ilvl w:val="0"/>
          <w:numId w:val="13"/>
        </w:numPr>
        <w:ind w:left="993"/>
      </w:pPr>
      <w:r>
        <w:t xml:space="preserve">о действующих тарифах в сфере теплоснабжения и прогнозных удельных переменных расходах на производство тепловой энергии, теплоносителя и поддержание мощности. </w:t>
      </w:r>
    </w:p>
    <w:p w:rsidR="001A33FB" w:rsidRDefault="00DE5A7A">
      <w:r>
        <w:t>В настоящий момент распределение тепловой нагрузки между источниками тепловой энергии на терри</w:t>
      </w:r>
      <w:r>
        <w:t>тории Пяозерского городского поселения не планируется.</w:t>
      </w:r>
    </w:p>
    <w:p w:rsidR="001A33FB" w:rsidRDefault="001A33FB"/>
    <w:p w:rsidR="001A33FB" w:rsidRDefault="00DE5A7A">
      <w:pPr>
        <w:pStyle w:val="Heading1"/>
      </w:pPr>
      <w:bookmarkStart w:id="120" w:name="_Toc136211917"/>
      <w:r>
        <w:lastRenderedPageBreak/>
        <w:t>РАЗДЕЛ 13 "РЕШЕНИЯ ПО БЕСХОЗЯЙНЫМ ТЕПЛОВЫМ СЕТЯМ"</w:t>
      </w:r>
      <w:bookmarkEnd w:id="120"/>
    </w:p>
    <w:p w:rsidR="001A33FB" w:rsidRDefault="00DE5A7A">
      <w:pPr>
        <w:spacing w:after="120"/>
      </w:pPr>
      <w:r>
        <w:t>В соответствии со статьей 15 п.6 Федерального закона от 27 июля 2010 года №190-ФЗ «О теплоснабжении» «В случае выявления бесхозяйных тепловых сетей (т</w:t>
      </w:r>
      <w:r>
        <w:t>епловых сетей, не имеющих эксплуатирующей организации)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</w:t>
      </w:r>
      <w:r>
        <w:t>сетевую организацию, тепловые сети которой непосредственно соединены с указанными бесхозяйными тепловыми сетями, или единую теплоснабжающую организацию в системе теплоснабжения, в которую входят указанные бесхозяйные тепловые сети и которая осуществляет со</w:t>
      </w:r>
      <w:r>
        <w:t xml:space="preserve">держание и обслуживание указанных бесхозяйных тепловых сетей. Орган регулирования обязан включить затраты на содержание и обслуживание бесхозяйных сетей в тарифы соответствующей организации на следующий период регулирования. </w:t>
      </w:r>
    </w:p>
    <w:p w:rsidR="001A33FB" w:rsidRDefault="00DE5A7A">
      <w:r>
        <w:t>Принятие на учет бесхозяйных т</w:t>
      </w:r>
      <w:r>
        <w:t xml:space="preserve">епловых сетей (тепловых сетей, не имеющих эксплуатирующей организации) осуществляется на основании постановления Правительства РФ от 17.09.2003 г. № 580. На основании статьи 225 ГК РФ по истечении года со дня постановки бесхозяйной недвижимой вещи на учет </w:t>
      </w:r>
      <w:r>
        <w:t xml:space="preserve">орган, уполномоченный управлять муниципальным имуществом, может обратиться в суд с требованием о признании права муниципальной собственности на эту вещь. </w:t>
      </w:r>
    </w:p>
    <w:p w:rsidR="001A33FB" w:rsidRDefault="00DE5A7A">
      <w:r>
        <w:t>На территории Пяозерского городского поселения бесхозяйные тепловые сети отсутствуют.</w:t>
      </w:r>
    </w:p>
    <w:p w:rsidR="001A33FB" w:rsidRDefault="00DE5A7A">
      <w:pPr>
        <w:pStyle w:val="Heading1"/>
        <w:rPr>
          <w:color w:val="auto"/>
        </w:rPr>
      </w:pPr>
      <w:bookmarkStart w:id="121" w:name="_Toc6"/>
      <w:r>
        <w:lastRenderedPageBreak/>
        <w:t>РАЗДЕЛ 14 "</w:t>
      </w:r>
      <w:r>
        <w:rPr>
          <w:color w:val="auto"/>
          <w:shd w:val="clear" w:color="auto" w:fill="FFFFFF"/>
        </w:rPr>
        <w:t>СИНХ</w:t>
      </w:r>
      <w:r>
        <w:rPr>
          <w:color w:val="auto"/>
          <w:shd w:val="clear" w:color="auto" w:fill="FFFFFF"/>
        </w:rPr>
        <w:t>РОНИЗАЦИЯ СХЕМЫ ТЕПЛОСНАБЖЕНИЯ СО СХЕМОЙ ГАЗОСНАБЖЕНИЯ И ГАЗИФИКАЦИИ СУБЪЕКТА РОССИЙСКОЙ ФЕДЕРАЦИИ И (ИЛИ) ПОСЕЛЕНИЯ, СХЕМОЙ И ПРОГРАММОЙ РАЗВИТИЯ ЭЛЕКТРОЭНЕРГЕТИКИ, А ТАКЖЕ СО СХЕМОЙ ВОДОСНАБЖЕНИЯ И ВОДООТВЕДЕНИЯ ПОСЕЛЕНИЯ, ГОРОДСКОГО ОКРУГА, ГОРОДА ФЕДЕР</w:t>
      </w:r>
      <w:r>
        <w:rPr>
          <w:color w:val="auto"/>
          <w:shd w:val="clear" w:color="auto" w:fill="FFFFFF"/>
        </w:rPr>
        <w:t>АЛЬНОГО ЗНАЧЕНИЯ</w:t>
      </w:r>
      <w:r>
        <w:rPr>
          <w:color w:val="auto"/>
        </w:rPr>
        <w:t>"</w:t>
      </w:r>
      <w:bookmarkEnd w:id="121"/>
    </w:p>
    <w:p w:rsidR="001A33FB" w:rsidRDefault="00DE5A7A">
      <w:pPr>
        <w:pStyle w:val="Heading3"/>
        <w:spacing w:line="240" w:lineRule="auto"/>
      </w:pPr>
      <w:bookmarkStart w:id="122" w:name="_Toc136211919"/>
      <w:bookmarkStart w:id="123" w:name="sub_98"/>
      <w:r>
        <w:t>а) описание решений (на основе утвержденной региональной (межрегиональной) программы газификации жилищно-коммунального хозяйства, промышленных и иных организаций) о развитии соответствующей системы газоснабжения в части обеспечения топлив</w:t>
      </w:r>
      <w:r>
        <w:t>ом источников тепловой энергии</w:t>
      </w:r>
      <w:bookmarkEnd w:id="122"/>
    </w:p>
    <w:p w:rsidR="001A33FB" w:rsidRDefault="00DE5A7A">
      <w:bookmarkStart w:id="124" w:name="sub_99"/>
      <w:bookmarkEnd w:id="123"/>
      <w:r>
        <w:t xml:space="preserve"> Информация о мероприятиях по развитию системы газоснабжения в части обеспечения топливом источников тепловой энергии отсутствует. </w:t>
      </w:r>
    </w:p>
    <w:p w:rsidR="001A33FB" w:rsidRDefault="00DE5A7A">
      <w:pPr>
        <w:pStyle w:val="Heading3"/>
        <w:spacing w:line="240" w:lineRule="auto"/>
      </w:pPr>
      <w:bookmarkStart w:id="125" w:name="_Toc136211920"/>
      <w:r>
        <w:t>б) описание проблем организации газоснабжения источников тепловой энергии</w:t>
      </w:r>
      <w:bookmarkEnd w:id="125"/>
    </w:p>
    <w:p w:rsidR="001A33FB" w:rsidRDefault="00DE5A7A">
      <w:bookmarkStart w:id="126" w:name="sub_1203"/>
      <w:bookmarkEnd w:id="124"/>
      <w:r>
        <w:rPr>
          <w:lang w:eastAsia="ru-RU"/>
        </w:rPr>
        <w:t>Сложности с обеспеч</w:t>
      </w:r>
      <w:r>
        <w:rPr>
          <w:lang w:eastAsia="ru-RU"/>
        </w:rPr>
        <w:t>ением теплоисточников топливом в периоды расчетных температур наружного воздуха в поселении отсутствуют</w:t>
      </w:r>
      <w:r>
        <w:t xml:space="preserve">. </w:t>
      </w:r>
    </w:p>
    <w:p w:rsidR="001A33FB" w:rsidRDefault="00DE5A7A">
      <w:pPr>
        <w:pStyle w:val="Heading3"/>
        <w:spacing w:line="240" w:lineRule="auto"/>
      </w:pPr>
      <w:bookmarkStart w:id="127" w:name="_Toc136211921"/>
      <w:r>
        <w:t>в) предложения по корректировке, утвержденной (разработке) региональной (межрегиональной) программы газификации жилищно-коммунального хозяйства, промы</w:t>
      </w:r>
      <w:r>
        <w:t>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</w:t>
      </w:r>
      <w:bookmarkEnd w:id="127"/>
    </w:p>
    <w:p w:rsidR="001A33FB" w:rsidRDefault="00DE5A7A">
      <w:r>
        <w:t>Предложения по корректировке утвержденной (разработке) региональной (меж</w:t>
      </w:r>
      <w:r>
        <w:t>региональной) программы газификации жилищно-коммунального хозяйства,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</w:t>
      </w:r>
      <w:r>
        <w:t>я отсутствуют.</w:t>
      </w:r>
    </w:p>
    <w:p w:rsidR="001A33FB" w:rsidRDefault="00DE5A7A">
      <w:pPr>
        <w:pStyle w:val="Heading3"/>
        <w:spacing w:line="240" w:lineRule="auto"/>
      </w:pPr>
      <w:bookmarkStart w:id="128" w:name="_Toc136211922"/>
      <w:bookmarkStart w:id="129" w:name="sub_1204"/>
      <w:bookmarkEnd w:id="126"/>
      <w:r>
        <w:t>г) описание решений (вырабатываемых с учетом положений утвержденной схемы и программы развития Единой энергетической системы России) о строительстве, реконструкции, техническом перевооружении и (или) модернизации, выводе из эксплуатации исто</w:t>
      </w:r>
      <w:r>
        <w:t>чников тепловой энергии и генерирующих объектов, включая входящее в их состав оборудование, функционирующих в режиме комбинированной выработки электрической и тепловой энергии, в части перспективных балансов тепловой мощности в схемах теплоснабжения</w:t>
      </w:r>
      <w:bookmarkEnd w:id="128"/>
    </w:p>
    <w:p w:rsidR="001A33FB" w:rsidRDefault="00DE5A7A">
      <w:bookmarkStart w:id="130" w:name="sub_1205"/>
      <w:bookmarkEnd w:id="129"/>
      <w:r>
        <w:t>Планов</w:t>
      </w:r>
      <w:r>
        <w:t xml:space="preserve"> по строительству, реконструкции, техническому перевооружению, выводу из эксплуатации источников комбинированной электрической и тепловой энергии на территории муниципального образования не предусмотрено.</w:t>
      </w:r>
    </w:p>
    <w:p w:rsidR="001A33FB" w:rsidRDefault="00DE5A7A">
      <w:pPr>
        <w:pStyle w:val="Heading3"/>
        <w:spacing w:line="240" w:lineRule="auto"/>
      </w:pPr>
      <w:bookmarkStart w:id="131" w:name="_Toc136211923"/>
      <w:r>
        <w:t>д) предложения по строительству генерирующих объект</w:t>
      </w:r>
      <w:r>
        <w:t>ов, функционирующих в режиме комбинированной выработки электрической и тепловой энергии, указанных в схеме теплоснабжения, для их учета при разработке схемы и программы перспективного развития электроэнергетики субъекта Российской Федерации, схемы и програ</w:t>
      </w:r>
      <w:r>
        <w:t>ммы развития Единой энергетической системы России, содержащие в том числе описание участия указанных объектов в перспективных балансах тепловой мощности и энергии</w:t>
      </w:r>
      <w:bookmarkEnd w:id="131"/>
    </w:p>
    <w:p w:rsidR="001A33FB" w:rsidRDefault="00DE5A7A">
      <w:bookmarkStart w:id="132" w:name="sub_1206"/>
      <w:bookmarkEnd w:id="130"/>
      <w:r>
        <w:t xml:space="preserve">Мероприятий по строительству генерирующих объектов, функционирующих в режиме комбинированной </w:t>
      </w:r>
      <w:r>
        <w:t>выработки электрической и тепловой энергии данной Схемой теплоснабжения, не предполагается.</w:t>
      </w:r>
    </w:p>
    <w:p w:rsidR="001A33FB" w:rsidRDefault="00DE5A7A">
      <w:pPr>
        <w:pStyle w:val="Heading3"/>
        <w:spacing w:line="240" w:lineRule="auto"/>
      </w:pPr>
      <w:bookmarkStart w:id="133" w:name="_Toc136211924"/>
      <w:r>
        <w:lastRenderedPageBreak/>
        <w:t>е) описание решений (вырабатываемых с учетом положений утвержденной схемы водоснабжения поселения, городского округа, города федерального значения, утвержденной еди</w:t>
      </w:r>
      <w:r>
        <w:t>ной схемы водоснабжения и водоотведения Республики Крым) о развитии соответствующей системы водоснабжения в части, относящейся к системам теплоснабжения</w:t>
      </w:r>
      <w:bookmarkEnd w:id="133"/>
    </w:p>
    <w:p w:rsidR="001A33FB" w:rsidRDefault="00DE5A7A">
      <w:r>
        <w:t>Решения (вырабатываемых с учетом положений утвержденной схемы водоснабжения поселения) о развитии соотв</w:t>
      </w:r>
      <w:r>
        <w:t>етствующей системы водоснабжения в части, относящейся к системам теплоснабжения, не предусмотрены.</w:t>
      </w:r>
    </w:p>
    <w:p w:rsidR="001A33FB" w:rsidRDefault="00DE5A7A">
      <w:r>
        <w:t xml:space="preserve">В соответствии с требованиями Федерального закона от 07.12.2011 № 417-ФЗ «О внесении изменений в отдельные законодательные акты Российской Федерации в связи </w:t>
      </w:r>
      <w:r>
        <w:t xml:space="preserve">с принятием Федерального закона «О водоснабжении и водоотведении» к 2022 году все потребители в зоне действия открытой системы теплоснабжения должны быть переведены на закрытую схему горячего водоснабжения. </w:t>
      </w:r>
    </w:p>
    <w:p w:rsidR="001A33FB" w:rsidRDefault="00DE5A7A">
      <w:r>
        <w:t>Присоединение (подключение) всех потребителей во</w:t>
      </w:r>
      <w:r>
        <w:t xml:space="preserve"> вновь создаваемых зонах теплоснабжения, включая точечную застройку, будет осуществляться по закрытой схеме отпуска тепловой энергии на нужды горячего водоснабжения с установкой необходимого теплообменного оборудования в индивидуальных тепловых пунктах.</w:t>
      </w:r>
    </w:p>
    <w:p w:rsidR="001A33FB" w:rsidRDefault="00DE5A7A">
      <w:r>
        <w:t>Дл</w:t>
      </w:r>
      <w:r>
        <w:t>я перевода потребителей, у которых отсутствует внутридомовая система горячего водоснабжения, предлагается установка электрических подогревателей.</w:t>
      </w:r>
    </w:p>
    <w:p w:rsidR="001A33FB" w:rsidRDefault="00DE5A7A">
      <w:pPr>
        <w:pStyle w:val="Heading3"/>
        <w:spacing w:line="240" w:lineRule="auto"/>
      </w:pPr>
      <w:bookmarkStart w:id="134" w:name="_Toc136211925"/>
      <w:bookmarkStart w:id="135" w:name="sub_1207"/>
      <w:bookmarkEnd w:id="132"/>
      <w:r>
        <w:t>ж) предложения по корректировке утвержденной (разработке) схемы водоснабжения поселения, городского округа, го</w:t>
      </w:r>
      <w:r>
        <w:t>рода федерального значения,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</w:t>
      </w:r>
      <w:bookmarkEnd w:id="134"/>
    </w:p>
    <w:bookmarkEnd w:id="135"/>
    <w:p w:rsidR="001A33FB" w:rsidRDefault="00DE5A7A">
      <w:r>
        <w:t>Предложения по корр</w:t>
      </w:r>
      <w:r>
        <w:t>ектировке утвержденной (разработке) схемы водоснабжения поселения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отсутствуют.</w:t>
      </w:r>
    </w:p>
    <w:p w:rsidR="001A33FB" w:rsidRDefault="00DE5A7A">
      <w:r>
        <w:t>В соответствии с требования</w:t>
      </w:r>
      <w:r>
        <w:t>ми Федерального закона от 07.12.2011 № 417-ФЗ «О внесении изменений в отдельные законодательные акты Российской Федерации в связи с принятием Федерального закона «О водоснабжении и водоотведении» к 2022 году все потребители в зоне действия открытой системы</w:t>
      </w:r>
      <w:r>
        <w:t xml:space="preserve"> теплоснабжения должны быть переведены на закрытую схему горячего водоснабжения. </w:t>
      </w:r>
    </w:p>
    <w:p w:rsidR="001A33FB" w:rsidRDefault="00DE5A7A">
      <w:r>
        <w:t>Присоединение (подключение) всех потребителей во вновь создаваемых зонах теплоснабжения, включая точечную застройку, будет осуществляться по закрытой схеме отпуска тепловой э</w:t>
      </w:r>
      <w:r>
        <w:t>нергии на нужды горячего водоснабжения с установкой необходимого теплообменного оборудования в индивидуальных тепловых пунктах.</w:t>
      </w:r>
    </w:p>
    <w:p w:rsidR="001A33FB" w:rsidRDefault="00DE5A7A">
      <w:r>
        <w:t>Для перевода потребителей, у которых отсутствует внутридомовая система горячего водоснабжения, предлагается установка электричес</w:t>
      </w:r>
      <w:r>
        <w:t>ких подогревателей.</w:t>
      </w:r>
    </w:p>
    <w:p w:rsidR="001A33FB" w:rsidRDefault="00DE5A7A">
      <w:pPr>
        <w:pStyle w:val="Heading1"/>
        <w:rPr>
          <w:color w:val="auto"/>
        </w:rPr>
      </w:pPr>
      <w:bookmarkStart w:id="136" w:name="_Toc136211926"/>
      <w:bookmarkStart w:id="137" w:name="sub_1414"/>
      <w:r>
        <w:lastRenderedPageBreak/>
        <w:t>РАЗДЕЛ 15 "ИНДИКАТОРЫ РАЗВИТИЯ СИСТЕМ ТЕПЛОСНАБЖЕНИЯ ПОСЕЛЕНИЯ, ГОРОДСКОГО ОКРУГА, ГОРОДА ФЕДЕРАЛЬНОГО ЗНАЧЕНИЯ</w:t>
      </w:r>
      <w:r>
        <w:rPr>
          <w:color w:val="auto"/>
        </w:rPr>
        <w:t>"</w:t>
      </w:r>
      <w:bookmarkEnd w:id="136"/>
    </w:p>
    <w:p w:rsidR="001A33FB" w:rsidRDefault="00DE5A7A">
      <w:bookmarkStart w:id="138" w:name="sub_1791"/>
      <w:bookmarkStart w:id="139" w:name="_Toc8041313"/>
      <w:bookmarkStart w:id="140" w:name="_Toc17100049"/>
      <w:r>
        <w:t xml:space="preserve">Индикаторы развития систем теплоснабжения включает следующие показатели: </w:t>
      </w:r>
    </w:p>
    <w:p w:rsidR="001A33FB" w:rsidRDefault="00DE5A7A">
      <w:r>
        <w:rPr>
          <w:rFonts w:ascii="Symbol" w:hAnsi="Symbol"/>
        </w:rPr>
        <w:t></w:t>
      </w:r>
      <w:r>
        <w:t xml:space="preserve"> количество прекращений подачи тепловой энергии, теплоносителя в результате технологических нарушений на тепловых сетях; </w:t>
      </w:r>
    </w:p>
    <w:p w:rsidR="001A33FB" w:rsidRDefault="00DE5A7A">
      <w:r>
        <w:rPr>
          <w:rFonts w:ascii="Symbol" w:hAnsi="Symbol"/>
        </w:rPr>
        <w:t></w:t>
      </w:r>
      <w:r>
        <w:t xml:space="preserve"> количество прекращений подачи тепловой энергии, теплоносителя в результате технологических нарушений на источниках тепловой энергии;</w:t>
      </w:r>
      <w:r>
        <w:t xml:space="preserve"> </w:t>
      </w:r>
    </w:p>
    <w:p w:rsidR="001A33FB" w:rsidRDefault="00DE5A7A">
      <w:r>
        <w:rPr>
          <w:rFonts w:ascii="Symbol" w:hAnsi="Symbol"/>
        </w:rPr>
        <w:t></w:t>
      </w:r>
      <w:r>
        <w:t xml:space="preserve"> удельный расход условного топлива на единицу тепловой энергии, отпускаемой с коллекторов источников тепловой энергии; </w:t>
      </w:r>
    </w:p>
    <w:p w:rsidR="001A33FB" w:rsidRDefault="00DE5A7A">
      <w:r>
        <w:rPr>
          <w:rFonts w:ascii="Symbol" w:hAnsi="Symbol"/>
        </w:rPr>
        <w:t></w:t>
      </w:r>
      <w:r>
        <w:t xml:space="preserve"> отношение величины технологических потерь тепловой энергии, теплоносителя к материальной характеристике тепловой сети; </w:t>
      </w:r>
    </w:p>
    <w:p w:rsidR="001A33FB" w:rsidRDefault="00DE5A7A">
      <w:r>
        <w:rPr>
          <w:rFonts w:ascii="Symbol" w:hAnsi="Symbol"/>
        </w:rPr>
        <w:t></w:t>
      </w:r>
      <w:r>
        <w:t xml:space="preserve"> коэффицие</w:t>
      </w:r>
      <w:r>
        <w:t xml:space="preserve">нт использования установленной тепловой мощности; </w:t>
      </w:r>
    </w:p>
    <w:p w:rsidR="001A33FB" w:rsidRDefault="00DE5A7A">
      <w:r>
        <w:rPr>
          <w:rFonts w:ascii="Symbol" w:hAnsi="Symbol"/>
        </w:rPr>
        <w:t></w:t>
      </w:r>
      <w:r>
        <w:t xml:space="preserve"> удельная материальная характеристика тепловых сетей, приведенная к расчетной тепловой нагрузке; </w:t>
      </w:r>
    </w:p>
    <w:p w:rsidR="001A33FB" w:rsidRDefault="00DE5A7A">
      <w:r>
        <w:rPr>
          <w:rFonts w:ascii="Symbol" w:hAnsi="Symbol"/>
        </w:rPr>
        <w:t></w:t>
      </w:r>
      <w:r>
        <w:t xml:space="preserve"> доля тепловой энергии, выработанной в комбинированном режиме (как отношение величины тепловой энергии, о</w:t>
      </w:r>
      <w:r>
        <w:t xml:space="preserve">тпущенной из отборов турбоагрегатов, к общей величине выработанной тепловой энергии в границах поселения, городского округа, города федерального значения); </w:t>
      </w:r>
    </w:p>
    <w:p w:rsidR="001A33FB" w:rsidRDefault="00DE5A7A">
      <w:r>
        <w:rPr>
          <w:rFonts w:ascii="Symbol" w:hAnsi="Symbol"/>
        </w:rPr>
        <w:t></w:t>
      </w:r>
      <w:r>
        <w:t xml:space="preserve"> удельный расход условного топлива на отпуск электрической энергии; </w:t>
      </w:r>
    </w:p>
    <w:p w:rsidR="001A33FB" w:rsidRDefault="00DE5A7A">
      <w:r>
        <w:rPr>
          <w:rFonts w:ascii="Symbol" w:hAnsi="Symbol"/>
        </w:rPr>
        <w:t></w:t>
      </w:r>
      <w:r>
        <w:t xml:space="preserve"> коэффициент использования т</w:t>
      </w:r>
      <w:r>
        <w:t xml:space="preserve">еплоты топлива (только для источников тепловой энергии, функционирующих в режиме комбинированной выработки электрической и тепловой энергии); </w:t>
      </w:r>
    </w:p>
    <w:p w:rsidR="001A33FB" w:rsidRDefault="00DE5A7A">
      <w:r>
        <w:rPr>
          <w:rFonts w:ascii="Symbol" w:hAnsi="Symbol"/>
        </w:rPr>
        <w:t></w:t>
      </w:r>
      <w:r>
        <w:t xml:space="preserve"> доля отпуска тепловой энергии, осуществляемого потребителям по приборам учета, в общем объеме отпущенной теплов</w:t>
      </w:r>
      <w:r>
        <w:t xml:space="preserve">ой энергии; </w:t>
      </w:r>
    </w:p>
    <w:p w:rsidR="001A33FB" w:rsidRDefault="00DE5A7A">
      <w:r>
        <w:rPr>
          <w:rFonts w:ascii="Symbol" w:hAnsi="Symbol"/>
        </w:rPr>
        <w:t></w:t>
      </w:r>
      <w:r>
        <w:t xml:space="preserve"> средневзвешенный (по материальной характеристике) срок эксплуатации тепловых сетей; </w:t>
      </w:r>
    </w:p>
    <w:p w:rsidR="001A33FB" w:rsidRDefault="00DE5A7A">
      <w:r>
        <w:rPr>
          <w:rFonts w:ascii="Symbol" w:hAnsi="Symbol"/>
        </w:rPr>
        <w:t></w:t>
      </w:r>
      <w:r>
        <w:t xml:space="preserve"> отношение материальной характеристики тепловых сетей, реконструированных за год, к общей материальной характеристике тепловых сетей;</w:t>
      </w:r>
    </w:p>
    <w:p w:rsidR="001A33FB" w:rsidRDefault="00DE5A7A">
      <w:r>
        <w:rPr>
          <w:rFonts w:ascii="Symbol" w:hAnsi="Symbol"/>
        </w:rPr>
        <w:t></w:t>
      </w:r>
      <w:r>
        <w:t xml:space="preserve"> отношение установле</w:t>
      </w:r>
      <w:r>
        <w:t>нной тепловой мощности оборудования источников тепловой энергии, реконструированного за год, к общей установленной тепловой мощности источников тепловой энергии.</w:t>
      </w:r>
    </w:p>
    <w:p w:rsidR="001A33FB" w:rsidRDefault="00DE5A7A">
      <w:r>
        <w:t>Значения индикаторов развития систем теплоснабжения Пяозерского городского поселения не предст</w:t>
      </w:r>
      <w:r>
        <w:t>авлены ввиду отсутствия данных.</w:t>
      </w:r>
    </w:p>
    <w:p w:rsidR="001A33FB" w:rsidRDefault="001A33FB"/>
    <w:p w:rsidR="001A33FB" w:rsidRDefault="001A33FB"/>
    <w:p w:rsidR="001A33FB" w:rsidRDefault="001A33FB"/>
    <w:p w:rsidR="001A33FB" w:rsidRDefault="00DE5A7A">
      <w:pPr>
        <w:pStyle w:val="Heading1"/>
      </w:pPr>
      <w:bookmarkStart w:id="141" w:name="_Toc136211927"/>
      <w:bookmarkEnd w:id="137"/>
      <w:bookmarkEnd w:id="138"/>
      <w:bookmarkEnd w:id="139"/>
      <w:bookmarkEnd w:id="140"/>
      <w:r>
        <w:lastRenderedPageBreak/>
        <w:t>РАЗДЕЛ 16 "ЦЕНОВЫЕ (ТАРИФНЫЕ) ПОСЛЕДСТВИЯ"</w:t>
      </w:r>
      <w:bookmarkEnd w:id="1"/>
      <w:bookmarkEnd w:id="141"/>
    </w:p>
    <w:p w:rsidR="001A33FB" w:rsidRDefault="00DE5A7A">
      <w:r>
        <w:t xml:space="preserve">Ценовые последствия разрабатываются при формировании инвестиционных программ и утверждении их в </w:t>
      </w:r>
      <w:r>
        <w:t>Государственном комитете Республики Карелия по ценам и тарифам</w:t>
      </w:r>
      <w:r>
        <w:t xml:space="preserve">и. </w:t>
      </w:r>
    </w:p>
    <w:p w:rsidR="001A33FB" w:rsidRDefault="00DE5A7A">
      <w:pPr>
        <w:pageBreakBefore/>
        <w:ind w:firstLine="0"/>
        <w:jc w:val="center"/>
      </w:pPr>
      <w:r>
        <w:lastRenderedPageBreak/>
        <w:t xml:space="preserve">СХЕМА </w:t>
      </w:r>
      <w:r>
        <w:t>ТЕПЛОСНАБЖЕНИЯ ПЯОЗЕРСКОГО ГОРОДСКОГО ПОСЕЛЕНИЯ ЛОУХСКОГО РАЙОНА РЕСПУБЛИКИ КАРЕЛИЯ</w:t>
      </w:r>
    </w:p>
    <w:p w:rsidR="001A33FB" w:rsidRDefault="00DE5A7A">
      <w:pPr>
        <w:ind w:firstLine="0"/>
        <w:jc w:val="center"/>
      </w:pPr>
      <w:r>
        <w:t>на период до 2035 года</w:t>
      </w:r>
    </w:p>
    <w:p w:rsidR="001A33FB" w:rsidRDefault="00DE5A7A">
      <w:pPr>
        <w:ind w:firstLine="0"/>
        <w:jc w:val="center"/>
      </w:pPr>
      <w:r>
        <w:t>(актуализация на 2025 г.)</w:t>
      </w:r>
    </w:p>
    <w:p w:rsidR="001A33FB" w:rsidRDefault="001A33FB">
      <w:pPr>
        <w:widowControl w:val="0"/>
        <w:ind w:firstLine="0"/>
        <w:rPr>
          <w:b/>
        </w:rPr>
      </w:pPr>
    </w:p>
    <w:p w:rsidR="001A33FB" w:rsidRDefault="001A33FB">
      <w:pPr>
        <w:widowControl w:val="0"/>
        <w:ind w:firstLine="0"/>
        <w:rPr>
          <w:b/>
        </w:rPr>
      </w:pPr>
    </w:p>
    <w:p w:rsidR="001A33FB" w:rsidRDefault="00DE5A7A">
      <w:pPr>
        <w:widowControl w:val="0"/>
        <w:ind w:firstLine="0"/>
      </w:pPr>
      <w:r>
        <w:rPr>
          <w:b/>
        </w:rPr>
        <w:t xml:space="preserve">Разработчик: </w:t>
      </w:r>
    </w:p>
    <w:p w:rsidR="001A33FB" w:rsidRDefault="00DE5A7A">
      <w:pPr>
        <w:widowControl w:val="0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882015" cy="882015"/>
            <wp:effectExtent l="0" t="0" r="0" b="0"/>
            <wp:docPr id="24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882015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1A33FB" w:rsidRDefault="00DE5A7A">
      <w:pPr>
        <w:ind w:firstLine="0"/>
        <w:jc w:val="center"/>
        <w:rPr>
          <w:b/>
        </w:rPr>
      </w:pPr>
      <w:r>
        <w:rPr>
          <w:b/>
        </w:rPr>
        <w:t>Общество с ограниченной ответственностью «ЭНЕРГОАУДИТ»</w:t>
      </w:r>
    </w:p>
    <w:p w:rsidR="001A33FB" w:rsidRDefault="001A33FB">
      <w:pPr>
        <w:pStyle w:val="S"/>
        <w:ind w:firstLine="0"/>
      </w:pPr>
    </w:p>
    <w:p w:rsidR="001A33FB" w:rsidRDefault="00DE5A7A">
      <w:pPr>
        <w:pStyle w:val="S"/>
        <w:ind w:firstLine="0"/>
      </w:pPr>
      <w:r>
        <w:t>Юридический/фактический адрес: 160011, г. Вологда</w:t>
      </w:r>
      <w:r>
        <w:t xml:space="preserve">, ул. Герцена, д. 56, оф. 202 </w:t>
      </w:r>
    </w:p>
    <w:p w:rsidR="001A33FB" w:rsidRDefault="00DE5A7A">
      <w:pPr>
        <w:pStyle w:val="S"/>
        <w:ind w:firstLine="0"/>
        <w:rPr>
          <w:vertAlign w:val="superscript"/>
        </w:rPr>
      </w:pPr>
      <w:r>
        <w:t>тел/факс: 8 (8172) 75-60-06, 733-874, 730-800</w:t>
      </w:r>
    </w:p>
    <w:p w:rsidR="001A33FB" w:rsidRDefault="00DE5A7A">
      <w:pPr>
        <w:pStyle w:val="S"/>
        <w:ind w:firstLine="0"/>
      </w:pPr>
      <w:r>
        <w:t xml:space="preserve">адрес электронной почты: </w:t>
      </w:r>
      <w:hyperlink r:id="rId15" w:history="1">
        <w:r>
          <w:rPr>
            <w:rStyle w:val="af9"/>
            <w:lang w:val="en-US"/>
          </w:rPr>
          <w:t>energoaudit</w:t>
        </w:r>
        <w:r>
          <w:rPr>
            <w:rStyle w:val="af9"/>
          </w:rPr>
          <w:t>35@</w:t>
        </w:r>
        <w:r>
          <w:rPr>
            <w:rStyle w:val="af9"/>
            <w:lang w:val="en-US"/>
          </w:rPr>
          <w:t>list</w:t>
        </w:r>
        <w:r>
          <w:rPr>
            <w:rStyle w:val="af9"/>
          </w:rPr>
          <w:t>.</w:t>
        </w:r>
        <w:r>
          <w:rPr>
            <w:rStyle w:val="af9"/>
            <w:lang w:val="en-US"/>
          </w:rPr>
          <w:t>ru</w:t>
        </w:r>
      </w:hyperlink>
    </w:p>
    <w:p w:rsidR="001A33FB" w:rsidRDefault="001A33FB">
      <w:pPr>
        <w:ind w:firstLine="0"/>
      </w:pPr>
    </w:p>
    <w:p w:rsidR="001A33FB" w:rsidRDefault="00DE5A7A">
      <w:pPr>
        <w:pStyle w:val="S"/>
        <w:ind w:firstLine="0"/>
      </w:pPr>
      <w:r>
        <w:t xml:space="preserve">Свидетельство саморегулируемой организации № </w:t>
      </w:r>
      <w:r>
        <w:rPr>
          <w:u w:val="single"/>
        </w:rPr>
        <w:t>СРО № 3525255903-25022013-Э0183</w:t>
      </w:r>
    </w:p>
    <w:p w:rsidR="001A33FB" w:rsidRDefault="001A33FB">
      <w:pPr>
        <w:widowControl w:val="0"/>
        <w:ind w:firstLine="0"/>
      </w:pPr>
    </w:p>
    <w:tbl>
      <w:tblPr>
        <w:tblW w:w="9889" w:type="dxa"/>
        <w:tblInd w:w="-108" w:type="dxa"/>
        <w:tblLayout w:type="fixed"/>
        <w:tblLook w:val="04A0"/>
      </w:tblPr>
      <w:tblGrid>
        <w:gridCol w:w="5211"/>
        <w:gridCol w:w="2410"/>
        <w:gridCol w:w="2268"/>
      </w:tblGrid>
      <w:tr w:rsidR="001A33FB">
        <w:tc>
          <w:tcPr>
            <w:tcW w:w="5211" w:type="dxa"/>
            <w:shd w:val="clear" w:color="auto" w:fill="auto"/>
          </w:tcPr>
          <w:p w:rsidR="001A33FB" w:rsidRDefault="00DE5A7A">
            <w:pPr>
              <w:widowControl w:val="0"/>
              <w:ind w:firstLine="0"/>
            </w:pPr>
            <w:r>
              <w:rPr>
                <w:b/>
                <w:bCs/>
              </w:rPr>
              <w:t>Генеральны</w:t>
            </w:r>
            <w:r>
              <w:rPr>
                <w:b/>
                <w:bCs/>
              </w:rPr>
              <w:t>й директор ООО «ЭнергоАудит»</w:t>
            </w:r>
          </w:p>
        </w:tc>
        <w:tc>
          <w:tcPr>
            <w:tcW w:w="2410" w:type="dxa"/>
            <w:shd w:val="clear" w:color="auto" w:fill="auto"/>
          </w:tcPr>
          <w:p w:rsidR="001A33FB" w:rsidRDefault="00DE5A7A">
            <w:pPr>
              <w:widowControl w:val="0"/>
              <w:ind w:firstLine="0"/>
            </w:pPr>
            <w:r>
              <w:rPr>
                <w:b/>
                <w:bCs/>
              </w:rPr>
              <w:t>__________________</w:t>
            </w:r>
          </w:p>
        </w:tc>
        <w:tc>
          <w:tcPr>
            <w:tcW w:w="2268" w:type="dxa"/>
            <w:shd w:val="clear" w:color="auto" w:fill="auto"/>
          </w:tcPr>
          <w:p w:rsidR="001A33FB" w:rsidRDefault="00DE5A7A">
            <w:pPr>
              <w:widowControl w:val="0"/>
              <w:ind w:firstLine="0"/>
            </w:pPr>
            <w:r>
              <w:rPr>
                <w:b/>
                <w:bCs/>
              </w:rPr>
              <w:t>Антонов С.А.</w:t>
            </w:r>
          </w:p>
        </w:tc>
      </w:tr>
    </w:tbl>
    <w:p w:rsidR="001A33FB" w:rsidRDefault="001A33FB">
      <w:pPr>
        <w:widowControl w:val="0"/>
        <w:ind w:firstLine="0"/>
      </w:pPr>
    </w:p>
    <w:p w:rsidR="001A33FB" w:rsidRDefault="001A33FB">
      <w:pPr>
        <w:widowControl w:val="0"/>
        <w:ind w:firstLine="0"/>
      </w:pPr>
    </w:p>
    <w:p w:rsidR="001A33FB" w:rsidRDefault="001A33FB">
      <w:pPr>
        <w:widowControl w:val="0"/>
        <w:ind w:firstLine="0"/>
      </w:pPr>
    </w:p>
    <w:p w:rsidR="001A33FB" w:rsidRDefault="00DE5A7A">
      <w:pPr>
        <w:ind w:firstLine="0"/>
        <w:rPr>
          <w:b/>
        </w:rPr>
      </w:pPr>
      <w:r>
        <w:rPr>
          <w:b/>
        </w:rPr>
        <w:t xml:space="preserve">Заказчик: </w:t>
      </w:r>
    </w:p>
    <w:tbl>
      <w:tblPr>
        <w:tblW w:w="5088" w:type="pct"/>
        <w:tblInd w:w="-85" w:type="dxa"/>
        <w:tblLayout w:type="fixed"/>
        <w:tblLook w:val="04A0"/>
      </w:tblPr>
      <w:tblGrid>
        <w:gridCol w:w="9923"/>
      </w:tblGrid>
      <w:tr w:rsidR="001A33FB">
        <w:tc>
          <w:tcPr>
            <w:tcW w:w="5000" w:type="pct"/>
            <w:shd w:val="clear" w:color="auto" w:fill="auto"/>
            <w:tcMar>
              <w:left w:w="57" w:type="dxa"/>
              <w:right w:w="57" w:type="dxa"/>
            </w:tcMar>
          </w:tcPr>
          <w:p w:rsidR="001A33FB" w:rsidRDefault="00DE5A7A">
            <w:pPr>
              <w:shd w:val="clear" w:color="auto" w:fill="FFFFFF"/>
              <w:ind w:left="28" w:firstLine="57"/>
              <w:jc w:val="left"/>
              <w:rPr>
                <w:b/>
                <w:color w:val="000000"/>
                <w:szCs w:val="24"/>
                <w:highlight w:val="yellow"/>
              </w:rPr>
            </w:pPr>
            <w:r>
              <w:rPr>
                <w:b/>
                <w:color w:val="000000"/>
                <w:szCs w:val="23"/>
              </w:rPr>
              <w:t>Администрация</w:t>
            </w:r>
            <w:r>
              <w:rPr>
                <w:szCs w:val="23"/>
              </w:rPr>
              <w:t xml:space="preserve"> </w:t>
            </w:r>
            <w:r>
              <w:rPr>
                <w:b/>
                <w:szCs w:val="23"/>
              </w:rPr>
              <w:t>Пяозерского городского поселения</w:t>
            </w:r>
          </w:p>
        </w:tc>
      </w:tr>
    </w:tbl>
    <w:p w:rsidR="001A33FB" w:rsidRDefault="001A33FB">
      <w:pPr>
        <w:ind w:firstLine="0"/>
      </w:pPr>
    </w:p>
    <w:p w:rsidR="001A33FB" w:rsidRDefault="00DE5A7A">
      <w:pPr>
        <w:ind w:firstLine="0"/>
      </w:pPr>
      <w:r>
        <w:rPr>
          <w:szCs w:val="24"/>
        </w:rPr>
        <w:t xml:space="preserve">Юридический адрес: </w:t>
      </w:r>
      <w:r>
        <w:t>186667</w:t>
      </w:r>
      <w:r>
        <w:rPr>
          <w:szCs w:val="24"/>
        </w:rPr>
        <w:t xml:space="preserve">, </w:t>
      </w:r>
      <w:r>
        <w:t>Республика Карелия, Лоухский район, пос.Пяозерский, ул. Молодежная, д. 5-в</w:t>
      </w:r>
    </w:p>
    <w:tbl>
      <w:tblPr>
        <w:tblW w:w="9923" w:type="dxa"/>
        <w:tblInd w:w="-34" w:type="dxa"/>
        <w:tblLayout w:type="fixed"/>
        <w:tblLook w:val="04A0"/>
      </w:tblPr>
      <w:tblGrid>
        <w:gridCol w:w="5245"/>
        <w:gridCol w:w="2410"/>
        <w:gridCol w:w="2268"/>
      </w:tblGrid>
      <w:tr w:rsidR="001A33FB">
        <w:trPr>
          <w:trHeight w:val="594"/>
        </w:trPr>
        <w:tc>
          <w:tcPr>
            <w:tcW w:w="5245" w:type="dxa"/>
            <w:shd w:val="clear" w:color="auto" w:fill="auto"/>
          </w:tcPr>
          <w:p w:rsidR="001A33FB" w:rsidRDefault="00DE5A7A">
            <w:pPr>
              <w:pStyle w:val="S"/>
              <w:ind w:firstLine="0"/>
              <w:jc w:val="left"/>
              <w:rPr>
                <w:b/>
              </w:rPr>
            </w:pPr>
            <w:r>
              <w:rPr>
                <w:b/>
              </w:rPr>
              <w:t>Глава</w:t>
            </w:r>
            <w:r>
              <w:rPr>
                <w:b/>
                <w:color w:val="000000"/>
              </w:rPr>
              <w:t xml:space="preserve">  </w:t>
            </w:r>
            <w:r>
              <w:rPr>
                <w:b/>
              </w:rPr>
              <w:t xml:space="preserve">ГП Пяозерское </w:t>
            </w:r>
          </w:p>
        </w:tc>
        <w:tc>
          <w:tcPr>
            <w:tcW w:w="2410" w:type="dxa"/>
            <w:shd w:val="clear" w:color="auto" w:fill="auto"/>
          </w:tcPr>
          <w:p w:rsidR="001A33FB" w:rsidRDefault="00DE5A7A">
            <w:pPr>
              <w:widowControl w:val="0"/>
              <w:ind w:firstLine="0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__________________</w:t>
            </w:r>
          </w:p>
        </w:tc>
        <w:tc>
          <w:tcPr>
            <w:tcW w:w="2268" w:type="dxa"/>
            <w:shd w:val="clear" w:color="auto" w:fill="auto"/>
          </w:tcPr>
          <w:p w:rsidR="001A33FB" w:rsidRDefault="00DE5A7A">
            <w:pPr>
              <w:widowControl w:val="0"/>
              <w:ind w:firstLine="0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Кашина Т.В.</w:t>
            </w:r>
          </w:p>
        </w:tc>
      </w:tr>
    </w:tbl>
    <w:p w:rsidR="001A33FB" w:rsidRDefault="001A33FB"/>
    <w:sectPr w:rsidR="001A33FB" w:rsidSect="001A33FB">
      <w:pgSz w:w="11906" w:h="16838"/>
      <w:pgMar w:top="851" w:right="851" w:bottom="851" w:left="1418" w:header="709" w:footer="26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3FB" w:rsidRDefault="00DE5A7A">
      <w:pPr>
        <w:spacing w:line="240" w:lineRule="auto"/>
      </w:pPr>
      <w:r>
        <w:separator/>
      </w:r>
    </w:p>
  </w:endnote>
  <w:endnote w:type="continuationSeparator" w:id="0">
    <w:p w:rsidR="001A33FB" w:rsidRDefault="00DE5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charset w:val="00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FB" w:rsidRDefault="001A33FB">
    <w:pPr>
      <w:pStyle w:val="Footer"/>
      <w:jc w:val="right"/>
    </w:pPr>
    <w:r>
      <w:fldChar w:fldCharType="begin"/>
    </w:r>
    <w:r w:rsidR="00DE5A7A">
      <w:instrText>PAGE   \* MERGEFORMAT</w:instrText>
    </w:r>
    <w:r>
      <w:fldChar w:fldCharType="separate"/>
    </w:r>
    <w:r w:rsidR="00DE5A7A">
      <w:rPr>
        <w:noProof/>
      </w:rPr>
      <w:t>2</w:t>
    </w:r>
    <w:r>
      <w:fldChar w:fldCharType="end"/>
    </w:r>
  </w:p>
  <w:p w:rsidR="001A33FB" w:rsidRDefault="001A33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3FB" w:rsidRDefault="001A33FB">
    <w:pPr>
      <w:pStyle w:val="Footer"/>
      <w:jc w:val="right"/>
    </w:pPr>
    <w:r>
      <w:fldChar w:fldCharType="begin"/>
    </w:r>
    <w:r w:rsidR="00DE5A7A">
      <w:instrText xml:space="preserve"> PAGE   \* MERGEFORMAT </w:instrText>
    </w:r>
    <w:r>
      <w:fldChar w:fldCharType="separate"/>
    </w:r>
    <w:r w:rsidR="00DE5A7A">
      <w:rPr>
        <w:noProof/>
      </w:rPr>
      <w:t>39</w:t>
    </w:r>
    <w:r>
      <w:fldChar w:fldCharType="end"/>
    </w:r>
  </w:p>
  <w:p w:rsidR="001A33FB" w:rsidRDefault="001A33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3FB" w:rsidRDefault="00DE5A7A">
      <w:pPr>
        <w:spacing w:line="240" w:lineRule="auto"/>
      </w:pPr>
      <w:r>
        <w:separator/>
      </w:r>
    </w:p>
  </w:footnote>
  <w:footnote w:type="continuationSeparator" w:id="0">
    <w:p w:rsidR="001A33FB" w:rsidRDefault="00DE5A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F5011"/>
    <w:multiLevelType w:val="hybridMultilevel"/>
    <w:tmpl w:val="D3C26A64"/>
    <w:lvl w:ilvl="0" w:tplc="DDBE77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9089FC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F64F2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54F6B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7C163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40047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3251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9E6E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B44B3D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E0E22"/>
    <w:multiLevelType w:val="hybridMultilevel"/>
    <w:tmpl w:val="D98A19EE"/>
    <w:lvl w:ilvl="0" w:tplc="3AAEB4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EE0CBD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1F6355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27E4F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558421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5A4DF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6D4262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54E72E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6EC97C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BC706C"/>
    <w:multiLevelType w:val="hybridMultilevel"/>
    <w:tmpl w:val="41164E32"/>
    <w:lvl w:ilvl="0" w:tplc="6C8256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2445ED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2F424F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FEA4B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7CC997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6A044C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625E9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0861DD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16C7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AC4A5F"/>
    <w:multiLevelType w:val="hybridMultilevel"/>
    <w:tmpl w:val="B56678A0"/>
    <w:lvl w:ilvl="0" w:tplc="1C8EE10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3C6F43E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9D64A80E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 w:tplc="BF74707E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120A62C6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 w:tplc="BB66C26A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 w:tplc="CF8CBAD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 w:tplc="3B4663FA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 w:tplc="0DA27504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4">
    <w:nsid w:val="155106C7"/>
    <w:multiLevelType w:val="hybridMultilevel"/>
    <w:tmpl w:val="59D01CFC"/>
    <w:lvl w:ilvl="0" w:tplc="548851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CB48E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5A6B8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B4A6E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D26D5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B7EB7F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11207A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14AB07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7E4CD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2466BC"/>
    <w:multiLevelType w:val="hybridMultilevel"/>
    <w:tmpl w:val="DD3E0E32"/>
    <w:lvl w:ilvl="0" w:tplc="D73E190E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DE6B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1E1B9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5280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A4EC9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31A31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F25D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FC10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3C0F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49C2725"/>
    <w:multiLevelType w:val="hybridMultilevel"/>
    <w:tmpl w:val="C3AC2E76"/>
    <w:lvl w:ilvl="0" w:tplc="C1A43A54">
      <w:start w:val="65535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5F44C8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62EF9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E0EAF5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EAAE5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64644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62810C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5A063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53E4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F43936"/>
    <w:multiLevelType w:val="hybridMultilevel"/>
    <w:tmpl w:val="3A682042"/>
    <w:lvl w:ilvl="0" w:tplc="F1FC10A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52A602B0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971EC756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EB8E5100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BBAC6D6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6888DE0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69D47858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3DD8DB56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66C4EEA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2D817CC7"/>
    <w:multiLevelType w:val="hybridMultilevel"/>
    <w:tmpl w:val="40160B80"/>
    <w:lvl w:ilvl="0" w:tplc="9F24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41E8D7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52CC7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158801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992873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4A4B2F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D01C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0CC1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E8CD1F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6A639F"/>
    <w:multiLevelType w:val="hybridMultilevel"/>
    <w:tmpl w:val="45F2A514"/>
    <w:lvl w:ilvl="0" w:tplc="8F4CE94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01EEC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C0A59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D5AB57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388F84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9A6FF2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7C6515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84E65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E4EE8B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EB815A9"/>
    <w:multiLevelType w:val="hybridMultilevel"/>
    <w:tmpl w:val="4A4CCEA4"/>
    <w:lvl w:ilvl="0" w:tplc="E236B85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/>
        <w:iCs/>
        <w:color w:val="auto"/>
        <w:sz w:val="28"/>
        <w:szCs w:val="28"/>
        <w:shd w:val="clear" w:color="auto" w:fill="FFFF00"/>
        <w:lang w:eastAsia="ru-RU"/>
      </w:rPr>
    </w:lvl>
    <w:lvl w:ilvl="1" w:tplc="28D27ED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75A8300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tarSymbol" w:hAnsi="StarSymbol" w:cs="StarSymbol" w:hint="default"/>
        <w:sz w:val="18"/>
        <w:szCs w:val="18"/>
      </w:rPr>
    </w:lvl>
    <w:lvl w:ilvl="3" w:tplc="5016E0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 w:tplc="018EED4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 w:tplc="4516B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 w:tplc="935E183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 w:tplc="DADE22D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 w:tplc="D4E8881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>
    <w:nsid w:val="305D0D41"/>
    <w:multiLevelType w:val="hybridMultilevel"/>
    <w:tmpl w:val="43EE75D0"/>
    <w:lvl w:ilvl="0" w:tplc="434047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286A7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D804C3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FE4F9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61AA05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FC0CB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A28827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618E34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6E9E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B2D67D5"/>
    <w:multiLevelType w:val="hybridMultilevel"/>
    <w:tmpl w:val="692EA03C"/>
    <w:lvl w:ilvl="0" w:tplc="8FD46386">
      <w:start w:val="65535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8D78AF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B028D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D6E3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CC813A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3CEF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847A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71A2A6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BE8EE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04F6383"/>
    <w:multiLevelType w:val="hybridMultilevel"/>
    <w:tmpl w:val="E7D680D4"/>
    <w:lvl w:ilvl="0" w:tplc="C6567D2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07430FC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A1AA913C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 w:tplc="518CCD34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FA60DE82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 w:tplc="DC426462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 w:tplc="9454E3D8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 w:tplc="8D987286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 w:tplc="EFC0432E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4">
    <w:nsid w:val="40CD2A8E"/>
    <w:multiLevelType w:val="hybridMultilevel"/>
    <w:tmpl w:val="8E6402B0"/>
    <w:lvl w:ilvl="0" w:tplc="79FAFBD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5B41F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2614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A3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242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E8E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24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0AA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42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216B53"/>
    <w:multiLevelType w:val="hybridMultilevel"/>
    <w:tmpl w:val="34F030B2"/>
    <w:lvl w:ilvl="0" w:tplc="8CF4CD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32892D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4DA5FA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E003E6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9E6B0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750EA1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13CF62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D08953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CAA3B4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E52643E"/>
    <w:multiLevelType w:val="hybridMultilevel"/>
    <w:tmpl w:val="B3E017EC"/>
    <w:lvl w:ilvl="0" w:tplc="2F3C69F8">
      <w:start w:val="1"/>
      <w:numFmt w:val="bullet"/>
      <w:pStyle w:val="a0"/>
      <w:suff w:val="space"/>
      <w:lvlText w:val="–"/>
      <w:lvlJc w:val="left"/>
      <w:pPr>
        <w:ind w:left="3970" w:firstLine="567"/>
      </w:pPr>
      <w:rPr>
        <w:rFonts w:ascii="Times New Roman" w:hAnsi="Times New Roman" w:cs="Times New Roman" w:hint="default"/>
      </w:rPr>
    </w:lvl>
    <w:lvl w:ilvl="1" w:tplc="CDA6E4F0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 w:tplc="52781F5C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 w:tplc="8EBC56BE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 w:tplc="15E0A7E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 w:tplc="6D56DA0C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 w:tplc="B1E4FD2C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 w:tplc="1EAE7CF0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 w:tplc="9C945420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7">
    <w:nsid w:val="53BB6F48"/>
    <w:multiLevelType w:val="hybridMultilevel"/>
    <w:tmpl w:val="D582819E"/>
    <w:lvl w:ilvl="0" w:tplc="320E9FE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554AD2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E31C56A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E6BAF02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58C779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500C40F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2126015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8302E7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1E86F7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5B104993"/>
    <w:multiLevelType w:val="hybridMultilevel"/>
    <w:tmpl w:val="95B0F3B2"/>
    <w:lvl w:ilvl="0" w:tplc="9B5C8C4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C84456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AFC79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1AC437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F3E190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EB2BB0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CCA004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CF6230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EA259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E867493"/>
    <w:multiLevelType w:val="hybridMultilevel"/>
    <w:tmpl w:val="E32838AC"/>
    <w:lvl w:ilvl="0" w:tplc="B0CC23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D388A5A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D3A69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6CBD6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754B29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FA63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4262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A45D9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9F6A1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6BB55C9"/>
    <w:multiLevelType w:val="hybridMultilevel"/>
    <w:tmpl w:val="AD960570"/>
    <w:lvl w:ilvl="0" w:tplc="0638FB1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710A20A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1458E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9D8956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46A86E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8780A1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F4802D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56BF5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2D2CCA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A4949B7"/>
    <w:multiLevelType w:val="hybridMultilevel"/>
    <w:tmpl w:val="8EFAA772"/>
    <w:lvl w:ilvl="0" w:tplc="457878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2902B2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0628E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72C78F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D22B9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F0491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16262E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B4176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8E89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AEF1B74"/>
    <w:multiLevelType w:val="hybridMultilevel"/>
    <w:tmpl w:val="C194D8EA"/>
    <w:lvl w:ilvl="0" w:tplc="08ACED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FBCBC1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5A2667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96CDB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EBC93E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7ECDA4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3C971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5C45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0126D7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08207BF"/>
    <w:multiLevelType w:val="hybridMultilevel"/>
    <w:tmpl w:val="B1CEA952"/>
    <w:lvl w:ilvl="0" w:tplc="4E2C46A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0883B6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C24F0F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06E7C6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6A6AD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940A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02AE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5BA9B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328A9E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38F736F"/>
    <w:multiLevelType w:val="hybridMultilevel"/>
    <w:tmpl w:val="7B284648"/>
    <w:lvl w:ilvl="0" w:tplc="C7E654FA">
      <w:start w:val="1"/>
      <w:numFmt w:val="decimal"/>
      <w:pStyle w:val="a1"/>
      <w:lvlText w:val="%1."/>
      <w:lvlJc w:val="left"/>
      <w:pPr>
        <w:ind w:left="360" w:hanging="360"/>
      </w:pPr>
      <w:rPr>
        <w:rFonts w:hint="default"/>
      </w:rPr>
    </w:lvl>
    <w:lvl w:ilvl="1" w:tplc="716C9E76">
      <w:start w:val="1"/>
      <w:numFmt w:val="lowerLetter"/>
      <w:lvlText w:val="%2."/>
      <w:lvlJc w:val="left"/>
      <w:pPr>
        <w:ind w:left="1449" w:hanging="360"/>
      </w:pPr>
      <w:rPr>
        <w:rFonts w:hint="default"/>
      </w:rPr>
    </w:lvl>
    <w:lvl w:ilvl="2" w:tplc="9226325A">
      <w:start w:val="1"/>
      <w:numFmt w:val="lowerRoman"/>
      <w:lvlText w:val="%3."/>
      <w:lvlJc w:val="right"/>
      <w:pPr>
        <w:ind w:left="2169" w:hanging="180"/>
      </w:pPr>
      <w:rPr>
        <w:rFonts w:hint="default"/>
      </w:rPr>
    </w:lvl>
    <w:lvl w:ilvl="3" w:tplc="02C20462">
      <w:start w:val="1"/>
      <w:numFmt w:val="decimal"/>
      <w:lvlText w:val="%4."/>
      <w:lvlJc w:val="left"/>
      <w:pPr>
        <w:ind w:left="2889" w:hanging="360"/>
      </w:pPr>
      <w:rPr>
        <w:rFonts w:hint="default"/>
      </w:rPr>
    </w:lvl>
    <w:lvl w:ilvl="4" w:tplc="86A842BE">
      <w:start w:val="1"/>
      <w:numFmt w:val="lowerLetter"/>
      <w:lvlText w:val="%5."/>
      <w:lvlJc w:val="left"/>
      <w:pPr>
        <w:ind w:left="3609" w:hanging="360"/>
      </w:pPr>
      <w:rPr>
        <w:rFonts w:hint="default"/>
      </w:rPr>
    </w:lvl>
    <w:lvl w:ilvl="5" w:tplc="D286FB1E">
      <w:start w:val="1"/>
      <w:numFmt w:val="lowerRoman"/>
      <w:lvlText w:val="%6."/>
      <w:lvlJc w:val="right"/>
      <w:pPr>
        <w:ind w:left="4329" w:hanging="180"/>
      </w:pPr>
      <w:rPr>
        <w:rFonts w:hint="default"/>
      </w:rPr>
    </w:lvl>
    <w:lvl w:ilvl="6" w:tplc="44C6F5C8">
      <w:start w:val="1"/>
      <w:numFmt w:val="decimal"/>
      <w:lvlText w:val="%7."/>
      <w:lvlJc w:val="left"/>
      <w:pPr>
        <w:ind w:left="5049" w:hanging="360"/>
      </w:pPr>
      <w:rPr>
        <w:rFonts w:hint="default"/>
      </w:rPr>
    </w:lvl>
    <w:lvl w:ilvl="7" w:tplc="93E2B97C">
      <w:start w:val="1"/>
      <w:numFmt w:val="lowerLetter"/>
      <w:lvlText w:val="%8."/>
      <w:lvlJc w:val="left"/>
      <w:pPr>
        <w:ind w:left="5769" w:hanging="360"/>
      </w:pPr>
      <w:rPr>
        <w:rFonts w:hint="default"/>
      </w:rPr>
    </w:lvl>
    <w:lvl w:ilvl="8" w:tplc="3836DCB8">
      <w:start w:val="1"/>
      <w:numFmt w:val="lowerRoman"/>
      <w:lvlText w:val="%9."/>
      <w:lvlJc w:val="right"/>
      <w:pPr>
        <w:ind w:left="6489" w:hanging="180"/>
      </w:pPr>
      <w:rPr>
        <w:rFonts w:hint="default"/>
      </w:rPr>
    </w:lvl>
  </w:abstractNum>
  <w:abstractNum w:abstractNumId="25">
    <w:nsid w:val="76AF76B7"/>
    <w:multiLevelType w:val="hybridMultilevel"/>
    <w:tmpl w:val="5C8E2E02"/>
    <w:lvl w:ilvl="0" w:tplc="54DC0A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D6C0302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1BAF28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D8611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6D875C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960C5E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8D4A7B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B527C5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AC2032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D7D66CB"/>
    <w:multiLevelType w:val="hybridMultilevel"/>
    <w:tmpl w:val="9CB2D9B6"/>
    <w:lvl w:ilvl="0" w:tplc="B7DAA5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C50FF1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52C8CA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76EF6F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D42890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A1C659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B8ED5D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86EFF0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5B0A71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4"/>
  </w:num>
  <w:num w:numId="5">
    <w:abstractNumId w:val="16"/>
    <w:lvlOverride w:ilvl="0">
      <w:lvl w:ilvl="0" w:tplc="2F3C69F8">
        <w:start w:val="1"/>
        <w:numFmt w:val="bullet"/>
        <w:pStyle w:val="a0"/>
        <w:suff w:val="space"/>
        <w:lvlText w:val="–"/>
        <w:lvlJc w:val="left"/>
        <w:pPr>
          <w:ind w:left="1" w:firstLine="567"/>
        </w:pPr>
        <w:rPr>
          <w:rFonts w:ascii="Times New Roman" w:hAnsi="Times New Roman" w:cs="Times New Roman" w:hint="default"/>
        </w:rPr>
      </w:lvl>
    </w:lvlOverride>
  </w:num>
  <w:num w:numId="6">
    <w:abstractNumId w:val="16"/>
  </w:num>
  <w:num w:numId="7">
    <w:abstractNumId w:val="17"/>
  </w:num>
  <w:num w:numId="8">
    <w:abstractNumId w:val="22"/>
  </w:num>
  <w:num w:numId="9">
    <w:abstractNumId w:val="2"/>
  </w:num>
  <w:num w:numId="10">
    <w:abstractNumId w:val="9"/>
  </w:num>
  <w:num w:numId="11">
    <w:abstractNumId w:val="25"/>
  </w:num>
  <w:num w:numId="12">
    <w:abstractNumId w:val="15"/>
  </w:num>
  <w:num w:numId="13">
    <w:abstractNumId w:val="1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6"/>
  </w:num>
  <w:num w:numId="17">
    <w:abstractNumId w:val="21"/>
  </w:num>
  <w:num w:numId="18">
    <w:abstractNumId w:val="23"/>
  </w:num>
  <w:num w:numId="19">
    <w:abstractNumId w:val="18"/>
  </w:num>
  <w:num w:numId="20">
    <w:abstractNumId w:val="8"/>
  </w:num>
  <w:num w:numId="21">
    <w:abstractNumId w:val="19"/>
  </w:num>
  <w:num w:numId="22">
    <w:abstractNumId w:val="0"/>
  </w:num>
  <w:num w:numId="23">
    <w:abstractNumId w:val="6"/>
  </w:num>
  <w:num w:numId="24">
    <w:abstractNumId w:val="20"/>
  </w:num>
  <w:num w:numId="25">
    <w:abstractNumId w:val="11"/>
  </w:num>
  <w:num w:numId="26">
    <w:abstractNumId w:val="10"/>
  </w:num>
  <w:num w:numId="27">
    <w:abstractNumId w:val="3"/>
  </w:num>
  <w:num w:numId="28">
    <w:abstractNumId w:val="13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33FB"/>
    <w:rsid w:val="001A33FB"/>
    <w:rsid w:val="00DE5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accent1" w:bg2="light2" w:t2="accent1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A33FB"/>
    <w:pPr>
      <w:spacing w:line="276" w:lineRule="auto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CaptionChar">
    <w:name w:val="Caption Char"/>
    <w:link w:val="Footer"/>
    <w:uiPriority w:val="99"/>
    <w:rsid w:val="001A33FB"/>
  </w:style>
  <w:style w:type="table" w:customStyle="1" w:styleId="TableGridLight">
    <w:name w:val="Table Grid Light"/>
    <w:basedOn w:val="a4"/>
    <w:uiPriority w:val="59"/>
    <w:rsid w:val="001A33FB"/>
    <w:tblPr>
      <w:tblInd w:w="0" w:type="dxa"/>
      <w:tblBorders>
        <w:top w:val="single" w:sz="4" w:space="0" w:color="C4D2EC" w:themeColor="text1" w:themeTint="50"/>
        <w:left w:val="single" w:sz="4" w:space="0" w:color="C4D2EC" w:themeColor="text1" w:themeTint="50"/>
        <w:bottom w:val="single" w:sz="4" w:space="0" w:color="C4D2EC" w:themeColor="text1" w:themeTint="50"/>
        <w:right w:val="single" w:sz="4" w:space="0" w:color="C4D2EC" w:themeColor="text1" w:themeTint="50"/>
        <w:insideH w:val="single" w:sz="4" w:space="0" w:color="C4D2EC" w:themeColor="text1" w:themeTint="50"/>
        <w:insideV w:val="single" w:sz="4" w:space="0" w:color="C4D2EC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4"/>
    <w:uiPriority w:val="59"/>
    <w:rsid w:val="001A33FB"/>
    <w:tblPr>
      <w:tblInd w:w="0" w:type="dxa"/>
      <w:tblBorders>
        <w:top w:val="single" w:sz="4" w:space="0" w:color="C4D2EC" w:themeColor="text1" w:themeTint="50"/>
        <w:left w:val="single" w:sz="4" w:space="0" w:color="C4D2EC" w:themeColor="text1" w:themeTint="50"/>
        <w:bottom w:val="single" w:sz="4" w:space="0" w:color="C4D2EC" w:themeColor="text1" w:themeTint="50"/>
        <w:right w:val="single" w:sz="4" w:space="0" w:color="C4D2EC" w:themeColor="text1" w:themeTint="50"/>
        <w:insideH w:val="single" w:sz="4" w:space="0" w:color="C4D2EC" w:themeColor="text1" w:themeTint="50"/>
        <w:insideV w:val="single" w:sz="4" w:space="0" w:color="C4D2EC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5F7FC" w:themeColor="text1" w:themeTint="D" w:fill="F5F7FC" w:themeFill="text1" w:themeFillTint="D"/>
      </w:tcPr>
    </w:tblStylePr>
    <w:tblStylePr w:type="band1Horz">
      <w:tblPr/>
      <w:tcPr>
        <w:shd w:val="clear" w:color="F5F7FC" w:themeColor="text1" w:themeTint="D" w:fill="F5F7FC" w:themeFill="text1" w:themeFillTint="D"/>
      </w:tcPr>
    </w:tblStylePr>
  </w:style>
  <w:style w:type="table" w:customStyle="1" w:styleId="PlainTable2">
    <w:name w:val="Plain Table 2"/>
    <w:basedOn w:val="a4"/>
    <w:uiPriority w:val="59"/>
    <w:rsid w:val="001A33FB"/>
    <w:tblPr>
      <w:tblInd w:w="0" w:type="dxa"/>
      <w:tblBorders>
        <w:top w:val="single" w:sz="4" w:space="0" w:color="4472C4" w:themeColor="text1"/>
        <w:left w:val="none" w:sz="4" w:space="0" w:color="auto"/>
        <w:bottom w:val="single" w:sz="4" w:space="0" w:color="4472C4" w:themeColor="text1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472C4" w:themeColor="text1"/>
          <w:bottom w:val="single" w:sz="4" w:space="0" w:color="4472C4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4472C4" w:themeColor="text1"/>
          <w:right w:val="single" w:sz="4" w:space="0" w:color="4472C4" w:themeColor="text1"/>
        </w:tcBorders>
      </w:tcPr>
    </w:tblStylePr>
    <w:tblStylePr w:type="band2Vert">
      <w:tblPr/>
      <w:tcPr>
        <w:tcBorders>
          <w:left w:val="single" w:sz="4" w:space="0" w:color="4472C4" w:themeColor="text1"/>
          <w:right w:val="single" w:sz="4" w:space="0" w:color="4472C4" w:themeColor="text1"/>
        </w:tcBorders>
      </w:tcPr>
    </w:tblStylePr>
    <w:tblStylePr w:type="band1Horz">
      <w:tblPr/>
      <w:tcPr>
        <w:tcBorders>
          <w:top w:val="single" w:sz="4" w:space="0" w:color="4472C4" w:themeColor="text1"/>
          <w:bottom w:val="single" w:sz="4" w:space="0" w:color="4472C4" w:themeColor="text1"/>
        </w:tcBorders>
      </w:tcPr>
    </w:tblStylePr>
  </w:style>
  <w:style w:type="table" w:customStyle="1" w:styleId="PlainTable3">
    <w:name w:val="Plain Table 3"/>
    <w:basedOn w:val="a4"/>
    <w:uiPriority w:val="99"/>
    <w:rsid w:val="001A33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404040"/>
          <w:right w:val="none" w:sz="4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FC" w:themeColor="text1" w:themeTint="D" w:fill="F5F7FC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FC" w:themeColor="text1" w:themeTint="D" w:fill="F5F7FC" w:themeFill="text1" w:themeFillTint="D"/>
      </w:tcPr>
    </w:tblStylePr>
  </w:style>
  <w:style w:type="table" w:customStyle="1" w:styleId="PlainTable4">
    <w:name w:val="Plain Table 4"/>
    <w:basedOn w:val="a4"/>
    <w:uiPriority w:val="99"/>
    <w:rsid w:val="001A33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5F7FC" w:themeColor="text1" w:themeTint="D" w:fill="F5F7FC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FC" w:themeColor="text1" w:themeTint="D" w:fill="F5F7FC" w:themeFill="text1" w:themeFillTint="D"/>
      </w:tcPr>
    </w:tblStylePr>
  </w:style>
  <w:style w:type="table" w:customStyle="1" w:styleId="PlainTable5">
    <w:name w:val="Plain Table 5"/>
    <w:basedOn w:val="a4"/>
    <w:uiPriority w:val="99"/>
    <w:rsid w:val="001A33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auto"/>
          <w:bottom w:val="single" w:sz="4" w:space="0" w:color="404040"/>
          <w:right w:val="none" w:sz="4" w:space="0" w:color="auto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5F7FC" w:themeColor="text1" w:themeTint="D" w:fill="F5F7FC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5F7FC" w:themeColor="text1" w:themeTint="D" w:fill="F5F7FC" w:themeFill="text1" w:themeFillTint="D"/>
      </w:tcPr>
    </w:tblStylePr>
  </w:style>
  <w:style w:type="table" w:customStyle="1" w:styleId="GridTable1Light">
    <w:name w:val="Grid Table 1 Light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B3C5E7" w:themeColor="text1" w:themeTint="67"/>
        <w:left w:val="single" w:sz="4" w:space="0" w:color="B3C5E7" w:themeColor="text1" w:themeTint="67"/>
        <w:bottom w:val="single" w:sz="4" w:space="0" w:color="B3C5E7" w:themeColor="text1" w:themeTint="67"/>
        <w:right w:val="single" w:sz="4" w:space="0" w:color="B3C5E7" w:themeColor="text1" w:themeTint="67"/>
        <w:insideH w:val="single" w:sz="4" w:space="0" w:color="B3C5E7" w:themeColor="text1" w:themeTint="67"/>
        <w:insideV w:val="single" w:sz="4" w:space="0" w:color="B3C5E7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text1" w:themeTint="67"/>
          <w:left w:val="single" w:sz="4" w:space="0" w:color="B3C5E7" w:themeColor="text1" w:themeTint="67"/>
          <w:bottom w:val="single" w:sz="4" w:space="0" w:color="B3C5E7" w:themeColor="text1" w:themeTint="67"/>
          <w:right w:val="single" w:sz="4" w:space="0" w:color="B3C5E7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91ACDC" w:themeColor="text1" w:themeTint="95"/>
        <w:insideH w:val="single" w:sz="4" w:space="0" w:color="91ACDC" w:themeColor="text1" w:themeTint="95"/>
        <w:insideV w:val="single" w:sz="4" w:space="0" w:color="91ACDC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91ACDC" w:themeColor="text1" w:themeTint="95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1ACDC" w:themeColor="text1" w:themeTint="95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text1" w:themeTint="34" w:fill="D8E2F3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text1" w:themeTint="34" w:fill="D8E2F3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537DC8" w:themeColor="accent1" w:themeTint="EA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F4B184" w:themeColor="accent2" w:themeTint="97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A5A5A5" w:themeColor="accent3" w:themeTint="FE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FFD865" w:themeColor="accent4" w:themeTint="9A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5B9BD5" w:themeColor="accent5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12" w:space="0" w:color="70AD47" w:themeColor="accent6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91ACDC" w:themeColor="text1" w:themeTint="95"/>
        <w:insideH w:val="single" w:sz="4" w:space="0" w:color="91ACDC" w:themeColor="text1" w:themeTint="95"/>
        <w:insideV w:val="single" w:sz="4" w:space="0" w:color="91ACDC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text1" w:themeTint="34" w:fill="D8E2F3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text1" w:themeTint="34" w:fill="D8E2F3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fir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4"/>
    <w:uiPriority w:val="59"/>
    <w:rsid w:val="001A33FB"/>
    <w:tblPr>
      <w:tblStyleRowBandSize w:val="1"/>
      <w:tblStyleColBandSize w:val="1"/>
      <w:tblInd w:w="0" w:type="dxa"/>
      <w:tblBorders>
        <w:top w:val="single" w:sz="4" w:space="0" w:color="95AFDD" w:themeColor="text1" w:themeTint="90"/>
        <w:left w:val="single" w:sz="4" w:space="0" w:color="95AFDD" w:themeColor="text1" w:themeTint="90"/>
        <w:bottom w:val="single" w:sz="4" w:space="0" w:color="95AFDD" w:themeColor="text1" w:themeTint="90"/>
        <w:right w:val="single" w:sz="4" w:space="0" w:color="95AFDD" w:themeColor="text1" w:themeTint="90"/>
        <w:insideH w:val="single" w:sz="4" w:space="0" w:color="95AFDD" w:themeColor="text1" w:themeTint="90"/>
        <w:insideV w:val="single" w:sz="4" w:space="0" w:color="95AFDD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text1"/>
          <w:left w:val="single" w:sz="4" w:space="0" w:color="4472C4" w:themeColor="text1"/>
          <w:bottom w:val="single" w:sz="4" w:space="0" w:color="4472C4" w:themeColor="text1"/>
          <w:right w:val="single" w:sz="4" w:space="0" w:color="4472C4" w:themeColor="text1"/>
        </w:tcBorders>
        <w:shd w:val="clear" w:color="4472C4" w:themeColor="text1" w:fill="4472C4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text1" w:themeTint="34" w:fill="D8E2F3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text1" w:themeTint="34" w:fill="D8E2F3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rsid w:val="001A33F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rsid w:val="001A33F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rsid w:val="001A33F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rsid w:val="001A33F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rsid w:val="001A33F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rsid w:val="001A33F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FDBF0" w:themeColor="text1" w:themeTint="40" w:fill="CFDBF0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text1" w:fill="4472C4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text1" w:fill="4472C4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text1" w:fill="4472C4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text1" w:fill="4472C4" w:themeFill="text1"/>
      </w:tcPr>
    </w:tblStylePr>
    <w:tblStylePr w:type="band1Vert">
      <w:tblPr/>
      <w:tcPr>
        <w:shd w:val="clear" w:color="A9BEE4" w:themeColor="text1" w:themeTint="75" w:fill="A9BEE4" w:themeFill="text1" w:themeFillTint="75"/>
      </w:tcPr>
    </w:tblStylePr>
    <w:tblStylePr w:type="band1Horz">
      <w:tblPr/>
      <w:tcPr>
        <w:shd w:val="clear" w:color="A9BEE4" w:themeColor="text1" w:themeTint="75" w:fill="A9BEE4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A0B7E1" w:themeColor="text1" w:themeTint="80"/>
        <w:left w:val="single" w:sz="4" w:space="0" w:color="A0B7E1" w:themeColor="text1" w:themeTint="80"/>
        <w:bottom w:val="single" w:sz="4" w:space="0" w:color="A0B7E1" w:themeColor="text1" w:themeTint="80"/>
        <w:right w:val="single" w:sz="4" w:space="0" w:color="A0B7E1" w:themeColor="text1" w:themeTint="80"/>
        <w:insideH w:val="single" w:sz="4" w:space="0" w:color="A0B7E1" w:themeColor="text1" w:themeTint="80"/>
        <w:insideV w:val="single" w:sz="4" w:space="0" w:color="A0B7E1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text1" w:themeTint="80"/>
      </w:rPr>
      <w:tblPr/>
      <w:tcPr>
        <w:tcBorders>
          <w:bottom w:val="single" w:sz="12" w:space="0" w:color="A0B7E1" w:themeColor="text1" w:themeTint="80"/>
        </w:tcBorders>
      </w:tcPr>
    </w:tblStylePr>
    <w:tblStylePr w:type="lastRow">
      <w:rPr>
        <w:b/>
        <w:color w:val="A0B7E1" w:themeColor="text1" w:themeTint="80"/>
      </w:rPr>
    </w:tblStylePr>
    <w:tblStylePr w:type="firstCol">
      <w:rPr>
        <w:b/>
        <w:color w:val="A0B7E1" w:themeColor="text1" w:themeTint="80"/>
      </w:rPr>
    </w:tblStylePr>
    <w:tblStylePr w:type="lastCol">
      <w:rPr>
        <w:b/>
        <w:color w:val="A0B7E1" w:themeColor="text1" w:themeTint="80"/>
      </w:rPr>
    </w:tblStylePr>
    <w:tblStylePr w:type="band1Vert">
      <w:tblPr/>
      <w:tcPr>
        <w:shd w:val="clear" w:color="D8E2F3" w:themeColor="text1" w:themeTint="34" w:fill="D8E2F3" w:themeFill="text1" w:themeFillTint="34"/>
      </w:tcPr>
    </w:tblStylePr>
    <w:tblStylePr w:type="band1Horz">
      <w:rPr>
        <w:rFonts w:ascii="Arial" w:hAnsi="Arial"/>
        <w:color w:val="A0B7E1" w:themeColor="text1" w:themeTint="80"/>
        <w:sz w:val="22"/>
      </w:rPr>
      <w:tblPr/>
      <w:tcPr>
        <w:shd w:val="clear" w:color="D8E2F3" w:themeColor="text1" w:themeTint="34" w:fill="D8E2F3" w:themeFill="text1" w:themeFillTint="34"/>
      </w:tcPr>
    </w:tblStylePr>
    <w:tblStylePr w:type="band2Horz">
      <w:rPr>
        <w:rFonts w:ascii="Arial" w:hAnsi="Arial"/>
        <w:color w:val="A0B7E1" w:themeColor="text1" w:themeTint="80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/>
      </w:rPr>
    </w:tblStylePr>
    <w:tblStylePr w:type="firstCol">
      <w:rPr>
        <w:b/>
        <w:color w:val="A5A5A5" w:themeColor="accent3" w:themeTint="FE"/>
      </w:rPr>
    </w:tblStylePr>
    <w:tblStylePr w:type="lastCol">
      <w:rPr>
        <w:b/>
        <w:color w:val="A5A5A5" w:themeColor="accent3" w:themeTint="FE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A0B7E1" w:themeColor="text1" w:themeTint="80"/>
        <w:right w:val="single" w:sz="4" w:space="0" w:color="A0B7E1" w:themeColor="text1" w:themeTint="80"/>
        <w:insideH w:val="single" w:sz="4" w:space="0" w:color="A0B7E1" w:themeColor="text1" w:themeTint="80"/>
        <w:insideV w:val="single" w:sz="4" w:space="0" w:color="A0B7E1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0B7E1" w:themeColor="tex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text1" w:themeTint="80"/>
        <w:sz w:val="22"/>
      </w:rPr>
      <w:tblPr/>
      <w:tcPr>
        <w:tcBorders>
          <w:top w:val="single" w:sz="4" w:space="0" w:color="A0B7E1" w:themeColor="tex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0B7E1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text1" w:themeTint="80"/>
        <w:sz w:val="22"/>
      </w:rPr>
      <w:tblPr/>
      <w:tcPr>
        <w:tcBorders>
          <w:top w:val="none" w:sz="4" w:space="0" w:color="auto"/>
          <w:left w:val="single" w:sz="4" w:space="0" w:color="A0B7E1" w:themeColor="tex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5F7FC" w:themeColor="text1" w:themeTint="D" w:fill="F5F7FC" w:themeFill="text1" w:themeFillTint="D"/>
      </w:tcPr>
    </w:tblStylePr>
    <w:tblStylePr w:type="band1Horz">
      <w:rPr>
        <w:rFonts w:ascii="Arial" w:hAnsi="Arial"/>
        <w:color w:val="A0B7E1" w:themeColor="text1" w:themeTint="80"/>
        <w:sz w:val="22"/>
      </w:rPr>
      <w:tblPr/>
      <w:tcPr>
        <w:shd w:val="clear" w:color="F5F7FC" w:themeColor="text1" w:themeTint="D" w:fill="F5F7FC" w:themeFill="text1" w:themeFillTint="D"/>
      </w:tcPr>
    </w:tblStylePr>
    <w:tblStylePr w:type="band2Horz">
      <w:rPr>
        <w:rFonts w:ascii="Arial" w:hAnsi="Arial"/>
        <w:color w:val="A0B7E1" w:themeColor="text1" w:themeTint="80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0B7E1" w:themeColor="accen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auto"/>
          <w:left w:val="single" w:sz="4" w:space="0" w:color="A0B7E1" w:themeColor="accen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4B184" w:themeColor="accent2" w:themeTint="97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single" w:sz="4" w:space="0" w:color="F4B184" w:themeColor="accent2" w:themeTint="97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5A5A5" w:themeColor="accent3" w:themeTint="FE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single" w:sz="4" w:space="0" w:color="A5A5A5" w:themeColor="accent3" w:themeTint="FE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auto"/>
          <w:left w:val="single" w:sz="4" w:space="0" w:color="A5A5A5" w:themeColor="accent3" w:themeTint="FE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FD865" w:themeColor="accent4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single" w:sz="4" w:space="0" w:color="FFD865" w:themeColor="accent4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2C6E7" w:themeColor="accent5" w:themeTint="9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auto"/>
          <w:left w:val="single" w:sz="4" w:space="0" w:color="A2C6E7" w:themeColor="accent5" w:themeTint="9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1A33FB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auto"/>
          <w:left w:val="single" w:sz="4" w:space="0" w:color="ADD394" w:themeColor="accent6" w:themeTint="9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4"/>
    <w:uiPriority w:val="99"/>
    <w:rsid w:val="001A33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4472C4" w:themeColor="text1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text1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text1" w:themeTint="40" w:fill="CFDBF0" w:themeFill="text1" w:themeFillTint="40"/>
      </w:tcPr>
    </w:tblStylePr>
    <w:tblStylePr w:type="band1Horz">
      <w:tblPr/>
      <w:tcPr>
        <w:shd w:val="clear" w:color="CFDBF0" w:themeColor="text1" w:themeTint="40" w:fill="CFDBF0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rsid w:val="001A33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4472C4" w:themeColor="accent1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rsid w:val="001A33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ED7D31" w:themeColor="accent2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rsid w:val="001A33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A5A5A5" w:themeColor="accent3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rsid w:val="001A33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FFC000" w:themeColor="accent4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rsid w:val="001A33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5B9BD5" w:themeColor="accent5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rsid w:val="001A33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auto"/>
          <w:left w:val="none" w:sz="4" w:space="0" w:color="auto"/>
          <w:bottom w:val="single" w:sz="4" w:space="0" w:color="70AD47" w:themeColor="accent6"/>
          <w:right w:val="none" w:sz="4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auto"/>
          <w:bottom w:val="none" w:sz="4" w:space="0" w:color="auto"/>
          <w:right w:val="none" w:sz="4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95AFDD" w:themeColor="text1" w:themeTint="90"/>
        <w:bottom w:val="single" w:sz="4" w:space="0" w:color="95AFDD" w:themeColor="text1" w:themeTint="90"/>
        <w:insideH w:val="single" w:sz="4" w:space="0" w:color="95AFDD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text1" w:themeTint="90"/>
          <w:left w:val="none" w:sz="4" w:space="0" w:color="auto"/>
          <w:bottom w:val="single" w:sz="4" w:space="0" w:color="95AFDD" w:themeColor="text1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text1" w:themeTint="90"/>
          <w:left w:val="none" w:sz="4" w:space="0" w:color="auto"/>
          <w:bottom w:val="single" w:sz="4" w:space="0" w:color="95AFDD" w:themeColor="text1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text1" w:themeTint="40" w:fill="CFDBF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text1" w:themeTint="40" w:fill="CFDBF0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auto"/>
          <w:bottom w:val="single" w:sz="4" w:space="0" w:color="95AFDD" w:themeColor="accent1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auto"/>
          <w:bottom w:val="single" w:sz="4" w:space="0" w:color="95AFDD" w:themeColor="accent1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auto"/>
          <w:bottom w:val="single" w:sz="4" w:space="0" w:color="F4B58A" w:themeColor="accent2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auto"/>
          <w:bottom w:val="single" w:sz="4" w:space="0" w:color="F4B58A" w:themeColor="accent2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auto"/>
          <w:bottom w:val="single" w:sz="4" w:space="0" w:color="CCCCCC" w:themeColor="accent3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auto"/>
          <w:bottom w:val="single" w:sz="4" w:space="0" w:color="CCCCCC" w:themeColor="accent3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auto"/>
          <w:bottom w:val="single" w:sz="4" w:space="0" w:color="FFDB6F" w:themeColor="accent4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auto"/>
          <w:bottom w:val="single" w:sz="4" w:space="0" w:color="FFDB6F" w:themeColor="accent4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auto"/>
          <w:bottom w:val="single" w:sz="4" w:space="0" w:color="A2C6E7" w:themeColor="accent5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auto"/>
          <w:bottom w:val="single" w:sz="4" w:space="0" w:color="A2C6E7" w:themeColor="accent5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auto"/>
          <w:bottom w:val="single" w:sz="4" w:space="0" w:color="ADD394" w:themeColor="accent6" w:themeTint="90"/>
          <w:right w:val="none" w:sz="4" w:space="0" w:color="auto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4472C4" w:themeColor="text1"/>
        <w:left w:val="single" w:sz="4" w:space="0" w:color="4472C4" w:themeColor="text1"/>
        <w:bottom w:val="single" w:sz="4" w:space="0" w:color="4472C4" w:themeColor="text1"/>
        <w:right w:val="single" w:sz="4" w:space="0" w:color="4472C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text1" w:fill="4472C4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text1"/>
          <w:right w:val="single" w:sz="4" w:space="0" w:color="4472C4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text1"/>
          <w:bottom w:val="single" w:sz="4" w:space="0" w:color="4472C4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4472C4" w:themeColor="text1"/>
        <w:left w:val="single" w:sz="4" w:space="0" w:color="4472C4" w:themeColor="text1"/>
        <w:bottom w:val="single" w:sz="4" w:space="0" w:color="4472C4" w:themeColor="text1"/>
        <w:right w:val="single" w:sz="4" w:space="0" w:color="4472C4" w:themeColor="text1"/>
        <w:insideH w:val="single" w:sz="4" w:space="0" w:color="4472C4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text1" w:fill="4472C4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text1" w:themeTint="40" w:fill="CFDBF0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text1" w:themeTint="40" w:fill="CFDBF0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32" w:space="0" w:color="A0B7E1" w:themeColor="text1" w:themeTint="80"/>
        <w:left w:val="single" w:sz="32" w:space="0" w:color="A0B7E1" w:themeColor="text1" w:themeTint="80"/>
        <w:bottom w:val="single" w:sz="32" w:space="0" w:color="A0B7E1" w:themeColor="text1" w:themeTint="80"/>
        <w:right w:val="single" w:sz="32" w:space="0" w:color="A0B7E1" w:themeColor="text1" w:themeTint="80"/>
      </w:tblBorders>
      <w:shd w:val="clear" w:color="A0B7E1" w:themeColor="text1" w:themeTint="80" w:fill="A0B7E1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0B7E1" w:themeColor="text1" w:themeTint="80"/>
          <w:bottom w:val="single" w:sz="12" w:space="0" w:color="FFFFFF" w:themeColor="light1"/>
        </w:tcBorders>
        <w:shd w:val="clear" w:color="A0B7E1" w:themeColor="text1" w:themeTint="80" w:fill="A0B7E1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0B7E1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0B7E1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0B7E1" w:themeColor="text1" w:themeTint="80" w:fill="A0B7E1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0B7E1" w:themeColor="text1" w:themeTint="80" w:fill="A0B7E1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0B7E1" w:themeColor="text1" w:themeTint="80" w:fill="A0B7E1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A0B7E1" w:themeColor="text1" w:themeTint="80"/>
        <w:bottom w:val="single" w:sz="4" w:space="0" w:color="A0B7E1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472C4" w:themeColor="text1"/>
      </w:rPr>
      <w:tblPr/>
      <w:tcPr>
        <w:tcBorders>
          <w:bottom w:val="single" w:sz="4" w:space="0" w:color="A0B7E1" w:themeColor="text1" w:themeTint="80"/>
        </w:tcBorders>
      </w:tcPr>
    </w:tblStylePr>
    <w:tblStylePr w:type="lastRow">
      <w:rPr>
        <w:b/>
        <w:color w:val="4472C4" w:themeColor="text1"/>
      </w:rPr>
      <w:tblPr/>
      <w:tcPr>
        <w:tcBorders>
          <w:top w:val="single" w:sz="4" w:space="0" w:color="A0B7E1" w:themeColor="text1" w:themeTint="80"/>
        </w:tcBorders>
      </w:tcPr>
    </w:tblStylePr>
    <w:tblStylePr w:type="firstCol">
      <w:rPr>
        <w:b/>
        <w:color w:val="4472C4" w:themeColor="text1"/>
      </w:rPr>
    </w:tblStylePr>
    <w:tblStylePr w:type="lastCol">
      <w:rPr>
        <w:b/>
        <w:color w:val="4472C4" w:themeColor="text1"/>
      </w:rPr>
    </w:tblStylePr>
    <w:tblStylePr w:type="band1Vert">
      <w:tblPr/>
      <w:tcPr>
        <w:shd w:val="clear" w:color="CFDBF0" w:themeColor="text1" w:themeTint="40" w:fill="CFDBF0" w:themeFill="text1" w:themeFillTint="40"/>
      </w:tcPr>
    </w:tblStylePr>
    <w:tblStylePr w:type="band1Horz">
      <w:rPr>
        <w:rFonts w:ascii="Arial" w:hAnsi="Arial"/>
        <w:color w:val="4472C4" w:themeColor="text1"/>
        <w:sz w:val="22"/>
      </w:rPr>
      <w:tblPr/>
      <w:tcPr>
        <w:shd w:val="clear" w:color="CFDBF0" w:themeColor="text1" w:themeTint="40" w:fill="CFDBF0" w:themeFill="text1" w:themeFillTint="40"/>
      </w:tcPr>
    </w:tblStylePr>
    <w:tblStylePr w:type="band2Horz">
      <w:rPr>
        <w:rFonts w:ascii="Arial" w:hAnsi="Arial"/>
        <w:color w:val="4472C4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/>
      </w:rPr>
    </w:tblStylePr>
    <w:tblStylePr w:type="lastCol">
      <w:rPr>
        <w:b/>
        <w:color w:val="C9C9C9" w:themeColor="accent3" w:themeTint="98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/>
      </w:rPr>
    </w:tblStylePr>
    <w:tblStylePr w:type="lastCol">
      <w:rPr>
        <w:b/>
        <w:color w:val="9BC2E5" w:themeColor="accent5" w:themeTint="9A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/>
      </w:rPr>
    </w:tblStylePr>
    <w:tblStylePr w:type="lastCol">
      <w:rPr>
        <w:b/>
        <w:color w:val="A9D08E" w:themeColor="accent6" w:themeTint="98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ListTable7Colorful">
    <w:name w:val="List Table 7 Colorful"/>
    <w:basedOn w:val="a4"/>
    <w:uiPriority w:val="99"/>
    <w:rsid w:val="001A33FB"/>
    <w:tblPr>
      <w:tblStyleRowBandSize w:val="1"/>
      <w:tblStyleColBandSize w:val="1"/>
      <w:tblInd w:w="0" w:type="dxa"/>
      <w:tblBorders>
        <w:right w:val="single" w:sz="4" w:space="0" w:color="A0B7E1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0B7E1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0B7E1" w:themeColor="text1" w:themeTint="80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0B7E1" w:themeColor="text1" w:themeTint="80"/>
        <w:sz w:val="22"/>
      </w:rPr>
      <w:tblPr/>
      <w:tcPr>
        <w:tcBorders>
          <w:top w:val="single" w:sz="4" w:space="0" w:color="A0B7E1" w:themeColor="text1" w:themeTint="80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0B7E1" w:themeColor="text1" w:themeTint="80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0B7E1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text1" w:themeTint="80"/>
        <w:sz w:val="22"/>
      </w:rPr>
      <w:tblPr/>
      <w:tcPr>
        <w:tcBorders>
          <w:top w:val="none" w:sz="4" w:space="0" w:color="auto"/>
          <w:left w:val="single" w:sz="4" w:space="0" w:color="A0B7E1" w:themeColor="text1" w:themeTint="80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text1" w:themeTint="40" w:fill="CFDBF0" w:themeFill="text1" w:themeFillTint="40"/>
      </w:tcPr>
    </w:tblStylePr>
    <w:tblStylePr w:type="band1Horz">
      <w:rPr>
        <w:rFonts w:ascii="Arial" w:hAnsi="Arial"/>
        <w:color w:val="A0B7E1" w:themeColor="text1" w:themeTint="80"/>
        <w:sz w:val="22"/>
      </w:rPr>
      <w:tblPr/>
      <w:tcPr>
        <w:shd w:val="clear" w:color="CFDBF0" w:themeColor="text1" w:themeTint="40" w:fill="CFDBF0" w:themeFill="text1" w:themeFillTint="40"/>
      </w:tcPr>
    </w:tblStylePr>
    <w:tblStylePr w:type="band2Horz">
      <w:rPr>
        <w:rFonts w:ascii="Arial" w:hAnsi="Arial"/>
        <w:color w:val="A0B7E1" w:themeColor="text1" w:themeTint="80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1A33FB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4472C4" w:themeColor="accent1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auto"/>
          <w:left w:val="single" w:sz="4" w:space="0" w:color="4472C4" w:themeColor="accent1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1A33FB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4B184" w:themeColor="accent2" w:themeTint="97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auto"/>
          <w:left w:val="single" w:sz="4" w:space="0" w:color="F4B184" w:themeColor="accent2" w:themeTint="97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1A33FB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C9C9C9" w:themeColor="accent3" w:themeTint="98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single" w:sz="4" w:space="0" w:color="C9C9C9" w:themeColor="accent3" w:themeTint="98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auto"/>
          <w:left w:val="single" w:sz="4" w:space="0" w:color="C9C9C9" w:themeColor="accent3" w:themeTint="98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1A33FB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FFD865" w:themeColor="accent4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auto"/>
          <w:left w:val="single" w:sz="4" w:space="0" w:color="FFD865" w:themeColor="accent4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1A33FB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9BC2E5" w:themeColor="accent5" w:themeTint="9A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single" w:sz="4" w:space="0" w:color="9BC2E5" w:themeColor="accent5" w:themeTint="9A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auto"/>
          <w:left w:val="single" w:sz="4" w:space="0" w:color="9BC2E5" w:themeColor="accent5" w:themeTint="9A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1A33FB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single" w:sz="4" w:space="0" w:color="A9D08E" w:themeColor="accent6" w:themeTint="98"/>
          <w:right w:val="none" w:sz="4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single" w:sz="4" w:space="0" w:color="A9D08E" w:themeColor="accent6" w:themeTint="98"/>
          <w:left w:val="none" w:sz="4" w:space="0" w:color="auto"/>
          <w:bottom w:val="none" w:sz="4" w:space="0" w:color="auto"/>
          <w:right w:val="none" w:sz="4" w:space="0" w:color="auto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none" w:sz="4" w:space="0" w:color="auto"/>
          <w:bottom w:val="none" w:sz="4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auto"/>
          <w:left w:val="single" w:sz="4" w:space="0" w:color="A9D08E" w:themeColor="accent6" w:themeTint="98"/>
          <w:bottom w:val="none" w:sz="4" w:space="0" w:color="auto"/>
          <w:right w:val="none" w:sz="4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Lined-Accent">
    <w:name w:val="Lined - Accent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B7E1" w:themeColor="text1" w:themeTint="80" w:fill="A0B7E1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B7E1" w:themeColor="text1" w:themeTint="80" w:fill="A0B7E1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B7E1" w:themeColor="text1" w:themeTint="80" w:fill="A0B7E1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B7E1" w:themeColor="text1" w:themeTint="80" w:fill="A0B7E1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FC" w:themeColor="text1" w:themeTint="D" w:fill="F5F7FC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FC" w:themeColor="text1" w:themeTint="D" w:fill="F5F7FC" w:themeFill="text1" w:themeFillTint="D"/>
      </w:tcPr>
    </w:tblStylePr>
  </w:style>
  <w:style w:type="table" w:customStyle="1" w:styleId="Lined-Accent1">
    <w:name w:val="Lined - Accent 1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Borders>
        <w:top w:val="single" w:sz="4" w:space="0" w:color="85A2D8" w:themeColor="text1" w:themeTint="A6"/>
        <w:left w:val="single" w:sz="4" w:space="0" w:color="85A2D8" w:themeColor="text1" w:themeTint="A6"/>
        <w:bottom w:val="single" w:sz="4" w:space="0" w:color="85A2D8" w:themeColor="text1" w:themeTint="A6"/>
        <w:right w:val="single" w:sz="4" w:space="0" w:color="85A2D8" w:themeColor="text1" w:themeTint="A6"/>
        <w:insideH w:val="single" w:sz="4" w:space="0" w:color="85A2D8" w:themeColor="text1" w:themeTint="A6"/>
        <w:insideV w:val="single" w:sz="4" w:space="0" w:color="85A2D8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0B7E1" w:themeColor="text1" w:themeTint="80" w:fill="A0B7E1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B7E1" w:themeColor="text1" w:themeTint="80" w:fill="A0B7E1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B7E1" w:themeColor="text1" w:themeTint="80" w:fill="A0B7E1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B7E1" w:themeColor="text1" w:themeTint="80" w:fill="A0B7E1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5F7FC" w:themeColor="text1" w:themeTint="D" w:fill="F5F7FC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5F7FC" w:themeColor="text1" w:themeTint="D" w:fill="F5F7FC" w:themeFill="text1" w:themeFillTint="D"/>
      </w:tcPr>
    </w:tblStylePr>
  </w:style>
  <w:style w:type="table" w:customStyle="1" w:styleId="BorderedLined-Accent1">
    <w:name w:val="Bordered &amp; Lined - Accent 1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sid w:val="001A33FB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E3E9F6" w:themeColor="text1" w:themeTint="26"/>
        <w:left w:val="single" w:sz="4" w:space="0" w:color="E3E9F6" w:themeColor="text1" w:themeTint="26"/>
        <w:bottom w:val="single" w:sz="4" w:space="0" w:color="E3E9F6" w:themeColor="text1" w:themeTint="26"/>
        <w:right w:val="single" w:sz="4" w:space="0" w:color="E3E9F6" w:themeColor="text1" w:themeTint="26"/>
        <w:insideH w:val="single" w:sz="4" w:space="0" w:color="E3E9F6" w:themeColor="text1" w:themeTint="26"/>
        <w:insideV w:val="single" w:sz="4" w:space="0" w:color="E3E9F6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0B7E1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0B7E1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0B7E1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3E9F6" w:themeColor="text1" w:themeTint="26"/>
          <w:left w:val="single" w:sz="4" w:space="0" w:color="E3E9F6" w:themeColor="text1" w:themeTint="26"/>
          <w:bottom w:val="single" w:sz="4" w:space="0" w:color="E3E9F6" w:themeColor="text1" w:themeTint="26"/>
          <w:right w:val="single" w:sz="4" w:space="0" w:color="E3E9F6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rsid w:val="001A33FB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customStyle="1" w:styleId="Tableoffigures">
    <w:name w:val="Table of figures"/>
    <w:basedOn w:val="a2"/>
    <w:next w:val="a2"/>
    <w:uiPriority w:val="99"/>
    <w:unhideWhenUsed/>
    <w:rsid w:val="001A33FB"/>
  </w:style>
  <w:style w:type="paragraph" w:styleId="a6">
    <w:name w:val="No Spacing"/>
    <w:link w:val="a7"/>
    <w:uiPriority w:val="1"/>
    <w:qFormat/>
    <w:rsid w:val="001A33FB"/>
  </w:style>
  <w:style w:type="character" w:styleId="a8">
    <w:name w:val="Subtle Emphasis"/>
    <w:basedOn w:val="a3"/>
    <w:uiPriority w:val="19"/>
    <w:qFormat/>
    <w:rsid w:val="001A33FB"/>
    <w:rPr>
      <w:i/>
      <w:iCs/>
      <w:color w:val="A1B8E1" w:themeColor="text1" w:themeTint="7F"/>
    </w:rPr>
  </w:style>
  <w:style w:type="character" w:styleId="a9">
    <w:name w:val="Intense Emphasis"/>
    <w:basedOn w:val="a3"/>
    <w:uiPriority w:val="21"/>
    <w:qFormat/>
    <w:rsid w:val="001A33FB"/>
    <w:rPr>
      <w:b/>
      <w:bCs/>
      <w:i/>
      <w:iCs/>
      <w:color w:val="4472C4" w:themeColor="accent1"/>
    </w:rPr>
  </w:style>
  <w:style w:type="paragraph" w:styleId="aa">
    <w:name w:val="Intense Quote"/>
    <w:basedOn w:val="a2"/>
    <w:next w:val="a2"/>
    <w:link w:val="ab"/>
    <w:uiPriority w:val="30"/>
    <w:qFormat/>
    <w:rsid w:val="001A33F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ac">
    <w:name w:val="Subtle Reference"/>
    <w:basedOn w:val="a3"/>
    <w:uiPriority w:val="31"/>
    <w:qFormat/>
    <w:rsid w:val="001A33FB"/>
    <w:rPr>
      <w:smallCaps/>
      <w:color w:val="ED7D31" w:themeColor="accent2"/>
      <w:u w:val="single"/>
    </w:rPr>
  </w:style>
  <w:style w:type="character" w:styleId="ad">
    <w:name w:val="Intense Reference"/>
    <w:basedOn w:val="a3"/>
    <w:uiPriority w:val="32"/>
    <w:qFormat/>
    <w:rsid w:val="001A33FB"/>
    <w:rPr>
      <w:b/>
      <w:bCs/>
      <w:smallCaps/>
      <w:color w:val="ED7D31" w:themeColor="accent2"/>
      <w:spacing w:val="5"/>
      <w:u w:val="single"/>
    </w:rPr>
  </w:style>
  <w:style w:type="character" w:styleId="ae">
    <w:name w:val="Book Title"/>
    <w:basedOn w:val="a3"/>
    <w:uiPriority w:val="33"/>
    <w:qFormat/>
    <w:rsid w:val="001A33FB"/>
    <w:rPr>
      <w:b/>
      <w:bCs/>
      <w:smallCaps/>
      <w:spacing w:val="5"/>
    </w:rPr>
  </w:style>
  <w:style w:type="paragraph" w:styleId="af">
    <w:name w:val="List Paragraph"/>
    <w:basedOn w:val="a2"/>
    <w:link w:val="af0"/>
    <w:uiPriority w:val="34"/>
    <w:qFormat/>
    <w:rsid w:val="001A33FB"/>
    <w:pPr>
      <w:ind w:left="720"/>
      <w:contextualSpacing/>
    </w:pPr>
  </w:style>
  <w:style w:type="paragraph" w:styleId="af1">
    <w:name w:val="Plain Text"/>
    <w:basedOn w:val="a2"/>
    <w:link w:val="af2"/>
    <w:uiPriority w:val="99"/>
    <w:semiHidden/>
    <w:unhideWhenUsed/>
    <w:rsid w:val="001A33FB"/>
    <w:pPr>
      <w:spacing w:line="240" w:lineRule="auto"/>
    </w:pPr>
    <w:rPr>
      <w:rFonts w:ascii="Courier New" w:hAnsi="Courier New" w:cs="Courier New"/>
      <w:sz w:val="21"/>
      <w:szCs w:val="21"/>
    </w:rPr>
  </w:style>
  <w:style w:type="paragraph" w:customStyle="1" w:styleId="Heading1">
    <w:name w:val="Heading 1"/>
    <w:basedOn w:val="a2"/>
    <w:next w:val="a2"/>
    <w:link w:val="1"/>
    <w:uiPriority w:val="9"/>
    <w:qFormat/>
    <w:rsid w:val="001A33FB"/>
    <w:pPr>
      <w:keepNext/>
      <w:keepLines/>
      <w:pageBreakBefore/>
      <w:spacing w:before="120" w:after="120"/>
      <w:ind w:firstLine="0"/>
      <w:jc w:val="center"/>
    </w:pPr>
    <w:rPr>
      <w:rFonts w:eastAsia="Times New Roman"/>
      <w:b/>
      <w:color w:val="000000"/>
      <w:szCs w:val="32"/>
    </w:rPr>
  </w:style>
  <w:style w:type="paragraph" w:customStyle="1" w:styleId="Heading2">
    <w:name w:val="Heading 2"/>
    <w:basedOn w:val="a2"/>
    <w:next w:val="a2"/>
    <w:link w:val="2"/>
    <w:uiPriority w:val="9"/>
    <w:unhideWhenUsed/>
    <w:qFormat/>
    <w:rsid w:val="001A33FB"/>
    <w:pPr>
      <w:keepNext/>
      <w:keepLines/>
      <w:spacing w:before="120"/>
      <w:ind w:firstLine="737"/>
    </w:pPr>
    <w:rPr>
      <w:rFonts w:eastAsia="Times New Roman"/>
      <w:b/>
      <w:color w:val="000000"/>
      <w:szCs w:val="26"/>
    </w:rPr>
  </w:style>
  <w:style w:type="paragraph" w:customStyle="1" w:styleId="Heading3">
    <w:name w:val="Heading 3"/>
    <w:basedOn w:val="a2"/>
    <w:next w:val="a2"/>
    <w:link w:val="33"/>
    <w:uiPriority w:val="9"/>
    <w:unhideWhenUsed/>
    <w:qFormat/>
    <w:rsid w:val="001A33FB"/>
    <w:pPr>
      <w:keepNext/>
      <w:keepLines/>
      <w:spacing w:before="120" w:after="120"/>
      <w:ind w:firstLine="340"/>
    </w:pPr>
    <w:rPr>
      <w:rFonts w:eastAsia="Times New Roman"/>
      <w:b/>
      <w:color w:val="000000"/>
      <w:szCs w:val="24"/>
    </w:rPr>
  </w:style>
  <w:style w:type="paragraph" w:customStyle="1" w:styleId="Heading4">
    <w:name w:val="Heading 4"/>
    <w:basedOn w:val="a2"/>
    <w:next w:val="a2"/>
    <w:link w:val="Heading4Char"/>
    <w:uiPriority w:val="9"/>
    <w:semiHidden/>
    <w:unhideWhenUsed/>
    <w:qFormat/>
    <w:rsid w:val="001A33FB"/>
    <w:pPr>
      <w:keepNext/>
      <w:keepLines/>
      <w:spacing w:before="200"/>
    </w:pPr>
    <w:rPr>
      <w:rFonts w:ascii="Calibri Light" w:hAnsi="Calibri Light"/>
      <w:b/>
      <w:bCs/>
      <w:i/>
      <w:iCs/>
      <w:color w:val="4472C4"/>
    </w:rPr>
  </w:style>
  <w:style w:type="paragraph" w:customStyle="1" w:styleId="Heading5">
    <w:name w:val="Heading 5"/>
    <w:basedOn w:val="a2"/>
    <w:next w:val="a2"/>
    <w:link w:val="5"/>
    <w:uiPriority w:val="9"/>
    <w:semiHidden/>
    <w:unhideWhenUsed/>
    <w:qFormat/>
    <w:rsid w:val="001A33FB"/>
    <w:pPr>
      <w:keepNext/>
      <w:keepLines/>
      <w:spacing w:before="40"/>
    </w:pPr>
    <w:rPr>
      <w:rFonts w:ascii="Calibri Light" w:eastAsia="Times New Roman" w:hAnsi="Calibri Light"/>
      <w:color w:val="2E74B5"/>
    </w:rPr>
  </w:style>
  <w:style w:type="paragraph" w:customStyle="1" w:styleId="Heading6">
    <w:name w:val="Heading 6"/>
    <w:basedOn w:val="a2"/>
    <w:next w:val="a2"/>
    <w:link w:val="Heading6Char"/>
    <w:uiPriority w:val="9"/>
    <w:semiHidden/>
    <w:unhideWhenUsed/>
    <w:qFormat/>
    <w:rsid w:val="001A33FB"/>
    <w:pPr>
      <w:keepNext/>
      <w:keepLines/>
      <w:spacing w:before="200"/>
    </w:pPr>
    <w:rPr>
      <w:rFonts w:ascii="Calibri Light" w:hAnsi="Calibri Light"/>
      <w:i/>
      <w:iCs/>
      <w:color w:val="1F3763"/>
    </w:rPr>
  </w:style>
  <w:style w:type="paragraph" w:customStyle="1" w:styleId="Heading7">
    <w:name w:val="Heading 7"/>
    <w:basedOn w:val="a2"/>
    <w:next w:val="a2"/>
    <w:link w:val="Heading7Char"/>
    <w:uiPriority w:val="9"/>
    <w:semiHidden/>
    <w:unhideWhenUsed/>
    <w:qFormat/>
    <w:rsid w:val="001A33FB"/>
    <w:pPr>
      <w:keepNext/>
      <w:keepLines/>
      <w:spacing w:before="200"/>
    </w:pPr>
    <w:rPr>
      <w:rFonts w:ascii="Calibri Light" w:hAnsi="Calibri Light"/>
      <w:i/>
      <w:iCs/>
      <w:color w:val="404040"/>
    </w:rPr>
  </w:style>
  <w:style w:type="paragraph" w:customStyle="1" w:styleId="Heading8">
    <w:name w:val="Heading 8"/>
    <w:basedOn w:val="a2"/>
    <w:next w:val="a2"/>
    <w:link w:val="Heading8Char"/>
    <w:uiPriority w:val="9"/>
    <w:semiHidden/>
    <w:unhideWhenUsed/>
    <w:qFormat/>
    <w:rsid w:val="001A33FB"/>
    <w:pPr>
      <w:keepNext/>
      <w:keepLines/>
      <w:spacing w:before="200"/>
    </w:pPr>
    <w:rPr>
      <w:rFonts w:ascii="Calibri Light" w:hAnsi="Calibri Light"/>
      <w:color w:val="404040"/>
      <w:sz w:val="20"/>
      <w:szCs w:val="20"/>
    </w:rPr>
  </w:style>
  <w:style w:type="paragraph" w:customStyle="1" w:styleId="Heading9">
    <w:name w:val="Heading 9"/>
    <w:basedOn w:val="a2"/>
    <w:next w:val="a2"/>
    <w:link w:val="Heading9Char"/>
    <w:uiPriority w:val="9"/>
    <w:semiHidden/>
    <w:unhideWhenUsed/>
    <w:qFormat/>
    <w:rsid w:val="001A33FB"/>
    <w:pPr>
      <w:keepNext/>
      <w:keepLines/>
      <w:spacing w:before="200"/>
    </w:pPr>
    <w:rPr>
      <w:rFonts w:ascii="Calibri Light" w:hAnsi="Calibri Light"/>
      <w:i/>
      <w:iCs/>
      <w:color w:val="404040"/>
      <w:sz w:val="20"/>
      <w:szCs w:val="20"/>
    </w:rPr>
  </w:style>
  <w:style w:type="paragraph" w:customStyle="1" w:styleId="af3">
    <w:name w:val="Таблица"/>
    <w:basedOn w:val="a2"/>
    <w:next w:val="a2"/>
    <w:link w:val="af4"/>
    <w:qFormat/>
    <w:rsid w:val="001A33FB"/>
    <w:pPr>
      <w:spacing w:line="240" w:lineRule="auto"/>
      <w:ind w:firstLine="0"/>
      <w:jc w:val="center"/>
    </w:pPr>
    <w:rPr>
      <w:sz w:val="20"/>
      <w:szCs w:val="20"/>
    </w:rPr>
  </w:style>
  <w:style w:type="paragraph" w:customStyle="1" w:styleId="a">
    <w:name w:val="Маркер"/>
    <w:basedOn w:val="Listbullet"/>
    <w:next w:val="a2"/>
    <w:link w:val="af5"/>
    <w:qFormat/>
    <w:rsid w:val="001A33FB"/>
    <w:pPr>
      <w:numPr>
        <w:numId w:val="2"/>
      </w:numPr>
    </w:pPr>
  </w:style>
  <w:style w:type="character" w:customStyle="1" w:styleId="af4">
    <w:name w:val="Таблица Знак;Без интервала Знак;Основной Знак"/>
    <w:link w:val="af3"/>
    <w:rsid w:val="001A33FB"/>
    <w:rPr>
      <w:rFonts w:ascii="Times New Roman" w:hAnsi="Times New Roman" w:hint="default"/>
      <w:sz w:val="20"/>
    </w:rPr>
  </w:style>
  <w:style w:type="character" w:customStyle="1" w:styleId="1">
    <w:name w:val="Заголовок 1 Знак"/>
    <w:link w:val="Heading1"/>
    <w:uiPriority w:val="9"/>
    <w:rsid w:val="001A33FB"/>
    <w:rPr>
      <w:rFonts w:ascii="Times New Roman" w:eastAsia="Times New Roman" w:hAnsi="Times New Roman" w:hint="default"/>
      <w:b/>
      <w:color w:val="000000"/>
      <w:sz w:val="24"/>
      <w:szCs w:val="32"/>
      <w:lang w:eastAsia="en-US"/>
    </w:rPr>
  </w:style>
  <w:style w:type="character" w:customStyle="1" w:styleId="af5">
    <w:name w:val="Маркер Знак"/>
    <w:link w:val="a"/>
    <w:rsid w:val="001A33FB"/>
    <w:rPr>
      <w:rFonts w:ascii="Times New Roman" w:hAnsi="Times New Roman" w:hint="default"/>
      <w:sz w:val="24"/>
      <w:szCs w:val="22"/>
      <w:lang w:eastAsia="en-US"/>
    </w:rPr>
  </w:style>
  <w:style w:type="paragraph" w:customStyle="1" w:styleId="Listbullet">
    <w:name w:val="List bullet"/>
    <w:basedOn w:val="a2"/>
    <w:uiPriority w:val="99"/>
    <w:semiHidden/>
    <w:unhideWhenUsed/>
    <w:rsid w:val="001A33FB"/>
    <w:pPr>
      <w:numPr>
        <w:numId w:val="1"/>
      </w:numPr>
    </w:pPr>
  </w:style>
  <w:style w:type="character" w:customStyle="1" w:styleId="2">
    <w:name w:val="Заголовок 2 Знак"/>
    <w:link w:val="Heading2"/>
    <w:uiPriority w:val="9"/>
    <w:rsid w:val="001A33FB"/>
    <w:rPr>
      <w:rFonts w:ascii="Times New Roman" w:eastAsia="Times New Roman" w:hAnsi="Times New Roman" w:cs="Times New Roman" w:hint="default"/>
      <w:b/>
      <w:color w:val="000000"/>
      <w:sz w:val="24"/>
      <w:szCs w:val="26"/>
    </w:rPr>
  </w:style>
  <w:style w:type="character" w:customStyle="1" w:styleId="33">
    <w:name w:val="Заголовок 3 Знак;3 Знак"/>
    <w:link w:val="Heading3"/>
    <w:uiPriority w:val="9"/>
    <w:rsid w:val="001A33FB"/>
    <w:rPr>
      <w:rFonts w:ascii="Times New Roman" w:eastAsia="Times New Roman" w:hAnsi="Times New Roman" w:hint="default"/>
      <w:b/>
      <w:color w:val="000000"/>
      <w:sz w:val="24"/>
      <w:szCs w:val="24"/>
      <w:lang w:eastAsia="en-US"/>
    </w:rPr>
  </w:style>
  <w:style w:type="paragraph" w:styleId="af6">
    <w:name w:val="Subtitle"/>
    <w:basedOn w:val="a2"/>
    <w:next w:val="a2"/>
    <w:link w:val="af7"/>
    <w:qFormat/>
    <w:rsid w:val="001A33FB"/>
    <w:pPr>
      <w:spacing w:before="120"/>
      <w:ind w:firstLine="284"/>
    </w:pPr>
    <w:rPr>
      <w:rFonts w:eastAsia="Times New Roman"/>
      <w:b/>
      <w:color w:val="000000"/>
      <w:spacing w:val="15"/>
      <w:szCs w:val="20"/>
    </w:rPr>
  </w:style>
  <w:style w:type="character" w:customStyle="1" w:styleId="af7">
    <w:name w:val="Подзаголовок Знак"/>
    <w:link w:val="af6"/>
    <w:rsid w:val="001A33FB"/>
    <w:rPr>
      <w:rFonts w:ascii="Times New Roman" w:eastAsia="Times New Roman" w:hAnsi="Times New Roman" w:hint="default"/>
      <w:b/>
      <w:color w:val="000000"/>
      <w:spacing w:val="15"/>
      <w:sz w:val="24"/>
    </w:rPr>
  </w:style>
  <w:style w:type="paragraph" w:styleId="af8">
    <w:name w:val="TOC Heading"/>
    <w:basedOn w:val="Heading1"/>
    <w:next w:val="a2"/>
    <w:uiPriority w:val="39"/>
    <w:unhideWhenUsed/>
    <w:qFormat/>
    <w:rsid w:val="001A33FB"/>
    <w:pPr>
      <w:spacing w:before="240" w:after="0" w:line="259" w:lineRule="auto"/>
      <w:jc w:val="left"/>
    </w:pPr>
    <w:rPr>
      <w:rFonts w:ascii="Calibri Light" w:hAnsi="Calibri Light"/>
      <w:b w:val="0"/>
      <w:color w:val="2E74B5"/>
      <w:sz w:val="32"/>
      <w:lang w:eastAsia="ru-RU"/>
    </w:rPr>
  </w:style>
  <w:style w:type="paragraph" w:customStyle="1" w:styleId="Toc2">
    <w:name w:val="Toc 2"/>
    <w:basedOn w:val="a2"/>
    <w:next w:val="a2"/>
    <w:uiPriority w:val="39"/>
    <w:unhideWhenUsed/>
    <w:rsid w:val="001A33FB"/>
    <w:pPr>
      <w:ind w:left="238"/>
      <w:jc w:val="left"/>
    </w:pPr>
    <w:rPr>
      <w:rFonts w:cs="Calibri"/>
      <w:b/>
      <w:bCs/>
      <w:sz w:val="22"/>
    </w:rPr>
  </w:style>
  <w:style w:type="paragraph" w:customStyle="1" w:styleId="Toc1">
    <w:name w:val="Toc 1"/>
    <w:basedOn w:val="a2"/>
    <w:next w:val="a2"/>
    <w:uiPriority w:val="39"/>
    <w:unhideWhenUsed/>
    <w:rsid w:val="001A33FB"/>
    <w:pPr>
      <w:tabs>
        <w:tab w:val="right" w:leader="dot" w:pos="9639"/>
      </w:tabs>
      <w:spacing w:line="240" w:lineRule="auto"/>
      <w:ind w:firstLine="0"/>
    </w:pPr>
    <w:rPr>
      <w:rFonts w:cs="Calibri"/>
      <w:b/>
      <w:bCs/>
      <w:iCs/>
      <w:sz w:val="22"/>
      <w:szCs w:val="24"/>
    </w:rPr>
  </w:style>
  <w:style w:type="paragraph" w:customStyle="1" w:styleId="Toc3">
    <w:name w:val="Toc 3"/>
    <w:basedOn w:val="a2"/>
    <w:next w:val="a2"/>
    <w:uiPriority w:val="39"/>
    <w:unhideWhenUsed/>
    <w:rsid w:val="001A33FB"/>
    <w:pPr>
      <w:tabs>
        <w:tab w:val="right" w:leader="dot" w:pos="9639"/>
      </w:tabs>
      <w:ind w:firstLine="284"/>
      <w:jc w:val="left"/>
    </w:pPr>
    <w:rPr>
      <w:rFonts w:cs="Calibri"/>
      <w:sz w:val="22"/>
      <w:szCs w:val="20"/>
    </w:rPr>
  </w:style>
  <w:style w:type="paragraph" w:customStyle="1" w:styleId="Toc4">
    <w:name w:val="Toc 4"/>
    <w:basedOn w:val="a2"/>
    <w:next w:val="a2"/>
    <w:uiPriority w:val="39"/>
    <w:unhideWhenUsed/>
    <w:rsid w:val="001A33FB"/>
    <w:pPr>
      <w:ind w:left="720"/>
      <w:jc w:val="left"/>
    </w:pPr>
    <w:rPr>
      <w:rFonts w:ascii="Calibri" w:hAnsi="Calibri" w:cs="Calibri"/>
      <w:sz w:val="20"/>
      <w:szCs w:val="20"/>
    </w:rPr>
  </w:style>
  <w:style w:type="paragraph" w:customStyle="1" w:styleId="Toc5">
    <w:name w:val="Toc 5"/>
    <w:basedOn w:val="a2"/>
    <w:next w:val="a2"/>
    <w:uiPriority w:val="39"/>
    <w:unhideWhenUsed/>
    <w:rsid w:val="001A33FB"/>
    <w:pPr>
      <w:ind w:left="960"/>
      <w:jc w:val="left"/>
    </w:pPr>
    <w:rPr>
      <w:rFonts w:ascii="Calibri" w:hAnsi="Calibri" w:cs="Calibri"/>
      <w:sz w:val="20"/>
      <w:szCs w:val="20"/>
    </w:rPr>
  </w:style>
  <w:style w:type="paragraph" w:customStyle="1" w:styleId="Toc6">
    <w:name w:val="Toc 6"/>
    <w:basedOn w:val="a2"/>
    <w:next w:val="a2"/>
    <w:uiPriority w:val="39"/>
    <w:unhideWhenUsed/>
    <w:rsid w:val="001A33FB"/>
    <w:pPr>
      <w:ind w:left="1200"/>
      <w:jc w:val="left"/>
    </w:pPr>
    <w:rPr>
      <w:rFonts w:ascii="Calibri" w:hAnsi="Calibri" w:cs="Calibri"/>
      <w:sz w:val="20"/>
      <w:szCs w:val="20"/>
    </w:rPr>
  </w:style>
  <w:style w:type="paragraph" w:customStyle="1" w:styleId="Toc7">
    <w:name w:val="Toc 7"/>
    <w:basedOn w:val="a2"/>
    <w:next w:val="a2"/>
    <w:uiPriority w:val="39"/>
    <w:unhideWhenUsed/>
    <w:rsid w:val="001A33FB"/>
    <w:pPr>
      <w:ind w:left="1440"/>
      <w:jc w:val="left"/>
    </w:pPr>
    <w:rPr>
      <w:rFonts w:ascii="Calibri" w:hAnsi="Calibri" w:cs="Calibri"/>
      <w:sz w:val="20"/>
      <w:szCs w:val="20"/>
    </w:rPr>
  </w:style>
  <w:style w:type="paragraph" w:customStyle="1" w:styleId="Toc8">
    <w:name w:val="Toc 8"/>
    <w:basedOn w:val="a2"/>
    <w:next w:val="a2"/>
    <w:uiPriority w:val="39"/>
    <w:unhideWhenUsed/>
    <w:rsid w:val="001A33FB"/>
    <w:pPr>
      <w:ind w:left="1680"/>
      <w:jc w:val="left"/>
    </w:pPr>
    <w:rPr>
      <w:rFonts w:ascii="Calibri" w:hAnsi="Calibri" w:cs="Calibri"/>
      <w:sz w:val="20"/>
      <w:szCs w:val="20"/>
    </w:rPr>
  </w:style>
  <w:style w:type="paragraph" w:customStyle="1" w:styleId="Toc9">
    <w:name w:val="Toc 9"/>
    <w:basedOn w:val="a2"/>
    <w:next w:val="a2"/>
    <w:uiPriority w:val="39"/>
    <w:unhideWhenUsed/>
    <w:rsid w:val="001A33FB"/>
    <w:pPr>
      <w:ind w:left="1920"/>
      <w:jc w:val="left"/>
    </w:pPr>
    <w:rPr>
      <w:rFonts w:ascii="Calibri" w:hAnsi="Calibri" w:cs="Calibri"/>
      <w:sz w:val="20"/>
      <w:szCs w:val="20"/>
    </w:rPr>
  </w:style>
  <w:style w:type="character" w:styleId="af9">
    <w:name w:val="Hyperlink"/>
    <w:uiPriority w:val="99"/>
    <w:unhideWhenUsed/>
    <w:rsid w:val="001A33FB"/>
    <w:rPr>
      <w:rFonts w:hint="default"/>
      <w:color w:val="0563C1"/>
      <w:u w:val="single"/>
    </w:rPr>
  </w:style>
  <w:style w:type="paragraph" w:customStyle="1" w:styleId="10">
    <w:name w:val="Заголовок оглавления1"/>
    <w:basedOn w:val="Heading1"/>
    <w:next w:val="a2"/>
    <w:rsid w:val="001A33FB"/>
    <w:pPr>
      <w:keepNext w:val="0"/>
      <w:keepLines w:val="0"/>
      <w:pBdr>
        <w:bottom w:val="single" w:sz="12" w:space="1" w:color="943634"/>
      </w:pBdr>
      <w:spacing w:before="400" w:line="252" w:lineRule="auto"/>
    </w:pPr>
    <w:rPr>
      <w:rFonts w:ascii="Cambria" w:hAnsi="Cambria"/>
      <w:b w:val="0"/>
      <w:caps/>
      <w:color w:val="632423"/>
      <w:spacing w:val="20"/>
      <w:szCs w:val="28"/>
      <w:lang w:val="en-US"/>
    </w:rPr>
  </w:style>
  <w:style w:type="character" w:customStyle="1" w:styleId="afa">
    <w:name w:val="Гипертекстовая ссылка"/>
    <w:uiPriority w:val="99"/>
    <w:rsid w:val="001A33FB"/>
    <w:rPr>
      <w:rFonts w:hint="default"/>
      <w:color w:val="106BBE"/>
    </w:rPr>
  </w:style>
  <w:style w:type="character" w:customStyle="1" w:styleId="af0">
    <w:name w:val="Абзац списка Знак"/>
    <w:link w:val="af"/>
    <w:uiPriority w:val="34"/>
    <w:rsid w:val="001A33FB"/>
    <w:rPr>
      <w:rFonts w:ascii="Times New Roman" w:eastAsia="Calibri" w:hAnsi="Times New Roman" w:cs="Times New Roman" w:hint="default"/>
      <w:sz w:val="24"/>
    </w:rPr>
  </w:style>
  <w:style w:type="character" w:customStyle="1" w:styleId="afb">
    <w:name w:val="Цветовое выделение"/>
    <w:uiPriority w:val="99"/>
    <w:rsid w:val="001A33FB"/>
    <w:rPr>
      <w:rFonts w:hint="default"/>
      <w:b/>
      <w:bCs/>
      <w:color w:val="26282F"/>
    </w:rPr>
  </w:style>
  <w:style w:type="paragraph" w:customStyle="1" w:styleId="afc">
    <w:name w:val="+таб"/>
    <w:basedOn w:val="a2"/>
    <w:link w:val="afd"/>
    <w:qFormat/>
    <w:rsid w:val="001A33FB"/>
    <w:pPr>
      <w:spacing w:line="240" w:lineRule="auto"/>
      <w:jc w:val="center"/>
    </w:pPr>
    <w:rPr>
      <w:sz w:val="20"/>
      <w:szCs w:val="20"/>
    </w:rPr>
  </w:style>
  <w:style w:type="character" w:customStyle="1" w:styleId="afd">
    <w:name w:val="+таб Знак"/>
    <w:link w:val="afc"/>
    <w:rsid w:val="001A33FB"/>
    <w:rPr>
      <w:rFonts w:ascii="Times New Roman" w:eastAsia="Calibri" w:hAnsi="Times New Roman" w:cs="Times New Roman" w:hint="default"/>
      <w:sz w:val="20"/>
    </w:rPr>
  </w:style>
  <w:style w:type="paragraph" w:customStyle="1" w:styleId="S">
    <w:name w:val="S_Обычный"/>
    <w:basedOn w:val="a2"/>
    <w:link w:val="S0"/>
    <w:uiPriority w:val="99"/>
    <w:qFormat/>
    <w:rsid w:val="001A33FB"/>
    <w:rPr>
      <w:rFonts w:eastAsia="Times New Roman"/>
      <w:szCs w:val="24"/>
      <w:lang w:eastAsia="ru-RU"/>
    </w:rPr>
  </w:style>
  <w:style w:type="character" w:customStyle="1" w:styleId="S0">
    <w:name w:val="S_Обычный Знак"/>
    <w:link w:val="S"/>
    <w:uiPriority w:val="99"/>
    <w:rsid w:val="001A33FB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FontStyle274">
    <w:name w:val="Font Style274"/>
    <w:uiPriority w:val="99"/>
    <w:rsid w:val="001A33FB"/>
    <w:rPr>
      <w:rFonts w:ascii="Times New Roman" w:hAnsi="Times New Roman" w:cs="Times New Roman" w:hint="default"/>
      <w:sz w:val="20"/>
      <w:szCs w:val="20"/>
    </w:rPr>
  </w:style>
  <w:style w:type="character" w:customStyle="1" w:styleId="FontStyle271">
    <w:name w:val="Font Style271"/>
    <w:uiPriority w:val="99"/>
    <w:rsid w:val="001A33F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3">
    <w:name w:val="Font Style273"/>
    <w:uiPriority w:val="99"/>
    <w:rsid w:val="001A33FB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afe">
    <w:name w:val="таблицы"/>
    <w:basedOn w:val="a2"/>
    <w:uiPriority w:val="99"/>
    <w:qFormat/>
    <w:rsid w:val="001A33FB"/>
    <w:pPr>
      <w:spacing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FontStyle256">
    <w:name w:val="Font Style256"/>
    <w:uiPriority w:val="99"/>
    <w:rsid w:val="001A33FB"/>
    <w:rPr>
      <w:rFonts w:ascii="Segoe UI" w:hAnsi="Segoe UI" w:cs="Segoe UI" w:hint="default"/>
      <w:b/>
      <w:bCs/>
      <w:sz w:val="12"/>
      <w:szCs w:val="12"/>
    </w:rPr>
  </w:style>
  <w:style w:type="table" w:styleId="aff">
    <w:name w:val="Table Grid"/>
    <w:basedOn w:val="a4"/>
    <w:uiPriority w:val="99"/>
    <w:rsid w:val="001A33FB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2"/>
    <w:rsid w:val="001A33FB"/>
    <w:rPr>
      <w:rFonts w:ascii="Times New Roman" w:eastAsia="Times New Roman" w:hAnsi="Times New Roman" w:cs="Times New Roman" w:hint="default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paragraph" w:customStyle="1" w:styleId="6">
    <w:name w:val="Основной текст6"/>
    <w:basedOn w:val="a2"/>
    <w:rsid w:val="001A33FB"/>
    <w:pPr>
      <w:widowControl w:val="0"/>
      <w:spacing w:before="60" w:after="60" w:line="480" w:lineRule="exact"/>
      <w:ind w:hanging="360"/>
    </w:pPr>
    <w:rPr>
      <w:rFonts w:ascii="Century Schoolbook" w:eastAsia="Century Schoolbook" w:hAnsi="Century Schoolbook" w:cs="Century Schoolbook"/>
      <w:sz w:val="23"/>
      <w:szCs w:val="23"/>
    </w:rPr>
  </w:style>
  <w:style w:type="character" w:customStyle="1" w:styleId="FontStyle272">
    <w:name w:val="Font Style272"/>
    <w:uiPriority w:val="99"/>
    <w:rsid w:val="001A33FB"/>
    <w:rPr>
      <w:rFonts w:ascii="Times New Roman" w:hAnsi="Times New Roman" w:cs="Times New Roman" w:hint="default"/>
      <w:sz w:val="20"/>
      <w:szCs w:val="20"/>
    </w:rPr>
  </w:style>
  <w:style w:type="character" w:customStyle="1" w:styleId="FontStyle289">
    <w:name w:val="Font Style289"/>
    <w:uiPriority w:val="99"/>
    <w:rsid w:val="001A33FB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9pt510">
    <w:name w:val="Основной текст + 9 pt5;Полужирный10"/>
    <w:uiPriority w:val="99"/>
    <w:rsid w:val="001A33FB"/>
    <w:rPr>
      <w:rFonts w:ascii="Times New Roman" w:hAnsi="Times New Roman" w:cs="Times New Roman" w:hint="default"/>
      <w:b/>
      <w:bCs/>
      <w:sz w:val="18"/>
      <w:szCs w:val="18"/>
      <w:u w:val="none"/>
    </w:rPr>
  </w:style>
  <w:style w:type="character" w:customStyle="1" w:styleId="50">
    <w:name w:val="Основной текст5"/>
    <w:rsid w:val="001A33FB"/>
    <w:rPr>
      <w:rFonts w:ascii="Century Schoolbook" w:eastAsia="Century Schoolbook" w:hAnsi="Century Schoolbook" w:cs="Century Schoolbook" w:hint="default"/>
      <w:color w:val="000000"/>
      <w:spacing w:val="0"/>
      <w:position w:val="0"/>
      <w:sz w:val="23"/>
      <w:szCs w:val="23"/>
      <w:lang w:val="ru-RU" w:eastAsia="ru-RU" w:bidi="ru-RU"/>
    </w:rPr>
  </w:style>
  <w:style w:type="character" w:customStyle="1" w:styleId="Fontstyle01">
    <w:name w:val="Fontstyle01"/>
    <w:rsid w:val="001A33FB"/>
    <w:rPr>
      <w:rFonts w:ascii="Arial" w:hAnsi="Arial" w:cs="Arial" w:hint="default"/>
      <w:color w:val="000000"/>
      <w:sz w:val="22"/>
      <w:szCs w:val="22"/>
    </w:rPr>
  </w:style>
  <w:style w:type="paragraph" w:customStyle="1" w:styleId="aff0">
    <w:name w:val="+Таб"/>
    <w:basedOn w:val="a2"/>
    <w:link w:val="aff1"/>
    <w:qFormat/>
    <w:rsid w:val="001A33FB"/>
    <w:pPr>
      <w:spacing w:line="240" w:lineRule="auto"/>
      <w:ind w:firstLine="0"/>
      <w:jc w:val="center"/>
    </w:pPr>
    <w:rPr>
      <w:sz w:val="20"/>
      <w:szCs w:val="20"/>
    </w:rPr>
  </w:style>
  <w:style w:type="character" w:customStyle="1" w:styleId="aff1">
    <w:name w:val="+Таб Знак"/>
    <w:link w:val="aff0"/>
    <w:rsid w:val="001A33FB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11pt331">
    <w:name w:val="Основной текст + 11 pt3;Полужирный31"/>
    <w:uiPriority w:val="99"/>
    <w:rsid w:val="001A33FB"/>
    <w:rPr>
      <w:rFonts w:ascii="Times New Roman" w:hAnsi="Times New Roman" w:cs="Times New Roman" w:hint="default"/>
      <w:b/>
      <w:bCs/>
      <w:sz w:val="22"/>
      <w:szCs w:val="22"/>
      <w:u w:val="none"/>
    </w:rPr>
  </w:style>
  <w:style w:type="character" w:customStyle="1" w:styleId="9pt16">
    <w:name w:val="Основной текст + 9 pt16"/>
    <w:uiPriority w:val="99"/>
    <w:rsid w:val="001A33FB"/>
    <w:rPr>
      <w:rFonts w:ascii="Times New Roman" w:hAnsi="Times New Roman" w:cs="Times New Roman" w:hint="default"/>
      <w:sz w:val="18"/>
      <w:szCs w:val="18"/>
      <w:u w:val="none"/>
    </w:rPr>
  </w:style>
  <w:style w:type="paragraph" w:customStyle="1" w:styleId="Bodytext">
    <w:name w:val="Body text"/>
    <w:basedOn w:val="a2"/>
    <w:link w:val="11111112212122"/>
    <w:unhideWhenUsed/>
    <w:rsid w:val="001A33FB"/>
    <w:rPr>
      <w:rFonts w:ascii="Bookman Old Style" w:hAnsi="Bookman Old Style"/>
      <w:szCs w:val="20"/>
    </w:rPr>
  </w:style>
  <w:style w:type="character" w:customStyle="1" w:styleId="11111112212122">
    <w:name w:val="Основной текст Знак;Основной текст Знак1 Знак;Основной текст Знак Знак Знак;Знак Знак1 Знак Знак;Знак1 Знак Знак Знак;Знак1 Знак Знак1;Знак1 Знак1;Знак Знак;Знак2 Знак Знак Знак;Знак2 Знак1 Знак;Знак2 Знак Знак1;Знак2 Знак2"/>
    <w:link w:val="Bodytext"/>
    <w:rsid w:val="001A33FB"/>
    <w:rPr>
      <w:rFonts w:ascii="Bookman Old Style" w:hAnsi="Bookman Old Style" w:hint="default"/>
      <w:sz w:val="24"/>
    </w:rPr>
  </w:style>
  <w:style w:type="paragraph" w:customStyle="1" w:styleId="21">
    <w:name w:val="Без интервала2"/>
    <w:rsid w:val="001A33FB"/>
    <w:rPr>
      <w:rFonts w:eastAsia="Times New Roman"/>
      <w:sz w:val="22"/>
      <w:szCs w:val="22"/>
      <w:lang w:eastAsia="en-US"/>
    </w:rPr>
  </w:style>
  <w:style w:type="paragraph" w:customStyle="1" w:styleId="Balloontext">
    <w:name w:val="Balloon text"/>
    <w:basedOn w:val="a2"/>
    <w:link w:val="aff2"/>
    <w:unhideWhenUsed/>
    <w:rsid w:val="001A33F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f2">
    <w:name w:val="Текст выноски Знак"/>
    <w:link w:val="Balloontext"/>
    <w:rsid w:val="001A33FB"/>
    <w:rPr>
      <w:rFonts w:ascii="Tahoma" w:hAnsi="Tahoma" w:cs="Tahoma" w:hint="default"/>
      <w:sz w:val="16"/>
      <w:szCs w:val="16"/>
    </w:rPr>
  </w:style>
  <w:style w:type="paragraph" w:customStyle="1" w:styleId="Header">
    <w:name w:val="Header"/>
    <w:basedOn w:val="a2"/>
    <w:link w:val="aff3"/>
    <w:unhideWhenUsed/>
    <w:rsid w:val="001A33FB"/>
    <w:pPr>
      <w:tabs>
        <w:tab w:val="center" w:pos="4677"/>
        <w:tab w:val="right" w:pos="9355"/>
      </w:tabs>
      <w:spacing w:line="240" w:lineRule="auto"/>
    </w:pPr>
    <w:rPr>
      <w:szCs w:val="20"/>
    </w:rPr>
  </w:style>
  <w:style w:type="character" w:customStyle="1" w:styleId="aff3">
    <w:name w:val="Верхний колонтитул Знак"/>
    <w:link w:val="Header"/>
    <w:rsid w:val="001A33FB"/>
    <w:rPr>
      <w:rFonts w:ascii="Times New Roman" w:hAnsi="Times New Roman" w:hint="default"/>
      <w:sz w:val="24"/>
    </w:rPr>
  </w:style>
  <w:style w:type="paragraph" w:customStyle="1" w:styleId="Footer">
    <w:name w:val="Footer"/>
    <w:basedOn w:val="a2"/>
    <w:link w:val="aff4"/>
    <w:uiPriority w:val="99"/>
    <w:unhideWhenUsed/>
    <w:rsid w:val="001A33FB"/>
    <w:pPr>
      <w:tabs>
        <w:tab w:val="center" w:pos="4677"/>
        <w:tab w:val="right" w:pos="9355"/>
      </w:tabs>
      <w:spacing w:line="240" w:lineRule="auto"/>
    </w:pPr>
    <w:rPr>
      <w:szCs w:val="20"/>
    </w:rPr>
  </w:style>
  <w:style w:type="character" w:customStyle="1" w:styleId="aff4">
    <w:name w:val="Нижний колонтитул Знак"/>
    <w:link w:val="Footer"/>
    <w:uiPriority w:val="99"/>
    <w:rsid w:val="001A33FB"/>
    <w:rPr>
      <w:rFonts w:ascii="Times New Roman" w:hAnsi="Times New Roman" w:hint="default"/>
      <w:sz w:val="24"/>
    </w:rPr>
  </w:style>
  <w:style w:type="paragraph" w:customStyle="1" w:styleId="Default">
    <w:name w:val="Default"/>
    <w:rsid w:val="001A33FB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Normalweb">
    <w:name w:val="Normal (web)"/>
    <w:basedOn w:val="a2"/>
    <w:uiPriority w:val="99"/>
    <w:unhideWhenUsed/>
    <w:qFormat/>
    <w:rsid w:val="001A33FB"/>
    <w:pPr>
      <w:spacing w:before="100" w:after="100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f5">
    <w:name w:val="Абзац"/>
    <w:basedOn w:val="a2"/>
    <w:link w:val="aff6"/>
    <w:qFormat/>
    <w:rsid w:val="001A33FB"/>
    <w:pPr>
      <w:spacing w:before="120" w:after="60" w:line="240" w:lineRule="auto"/>
    </w:pPr>
    <w:rPr>
      <w:rFonts w:eastAsia="Times New Roman"/>
      <w:szCs w:val="24"/>
      <w:lang w:eastAsia="ru-RU"/>
    </w:rPr>
  </w:style>
  <w:style w:type="character" w:customStyle="1" w:styleId="aff6">
    <w:name w:val="Абзац Знак"/>
    <w:link w:val="aff5"/>
    <w:rsid w:val="001A33FB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0">
    <w:name w:val="List"/>
    <w:basedOn w:val="a2"/>
    <w:link w:val="aff7"/>
    <w:rsid w:val="001A33FB"/>
    <w:pPr>
      <w:numPr>
        <w:numId w:val="5"/>
      </w:numPr>
      <w:tabs>
        <w:tab w:val="left" w:pos="992"/>
      </w:tabs>
      <w:spacing w:line="240" w:lineRule="auto"/>
      <w:ind w:left="1134"/>
    </w:pPr>
    <w:rPr>
      <w:rFonts w:ascii="Bookman Old Style" w:eastAsia="Times New Roman" w:hAnsi="Bookman Old Style"/>
      <w:szCs w:val="24"/>
    </w:rPr>
  </w:style>
  <w:style w:type="character" w:customStyle="1" w:styleId="aff7">
    <w:name w:val="Список Знак"/>
    <w:link w:val="a0"/>
    <w:rsid w:val="001A33FB"/>
    <w:rPr>
      <w:rFonts w:ascii="Bookman Old Style" w:eastAsia="Times New Roman" w:hAnsi="Bookman Old Style" w:hint="default"/>
      <w:sz w:val="24"/>
      <w:szCs w:val="24"/>
    </w:rPr>
  </w:style>
  <w:style w:type="numbering" w:customStyle="1" w:styleId="Outlinelist2">
    <w:name w:val="Outline list 2"/>
    <w:basedOn w:val="a5"/>
    <w:uiPriority w:val="99"/>
    <w:semiHidden/>
    <w:unhideWhenUsed/>
    <w:rsid w:val="001A33FB"/>
  </w:style>
  <w:style w:type="paragraph" w:customStyle="1" w:styleId="aff8">
    <w:name w:val="Текст новый"/>
    <w:basedOn w:val="a2"/>
    <w:qFormat/>
    <w:rsid w:val="001A33FB"/>
    <w:pPr>
      <w:ind w:firstLine="709"/>
    </w:pPr>
    <w:rPr>
      <w:rFonts w:eastAsia="Times New Roman"/>
      <w:szCs w:val="24"/>
      <w:lang w:eastAsia="ru-RU"/>
    </w:rPr>
  </w:style>
  <w:style w:type="character" w:customStyle="1" w:styleId="Blk">
    <w:name w:val="Blk"/>
    <w:rsid w:val="001A33FB"/>
    <w:rPr>
      <w:rFonts w:hint="default"/>
    </w:rPr>
  </w:style>
  <w:style w:type="paragraph" w:customStyle="1" w:styleId="Caption">
    <w:name w:val="Caption"/>
    <w:basedOn w:val="a2"/>
    <w:next w:val="a2"/>
    <w:link w:val="-ObjectNovogorCaptionCharCaptionChar1Char1CharCharCaptionCharChar2Char1CharChar1"/>
    <w:unhideWhenUsed/>
    <w:qFormat/>
    <w:rsid w:val="001A33FB"/>
    <w:pPr>
      <w:spacing w:after="200" w:line="240" w:lineRule="auto"/>
      <w:ind w:firstLine="0"/>
      <w:jc w:val="center"/>
    </w:pPr>
    <w:rPr>
      <w:rFonts w:eastAsia="Times New Roman"/>
      <w:b/>
      <w:bCs/>
      <w:szCs w:val="18"/>
    </w:rPr>
  </w:style>
  <w:style w:type="character" w:customStyle="1" w:styleId="5">
    <w:name w:val="Заголовок 5 Знак"/>
    <w:link w:val="Heading5"/>
    <w:uiPriority w:val="9"/>
    <w:semiHidden/>
    <w:rsid w:val="001A33FB"/>
    <w:rPr>
      <w:rFonts w:ascii="Calibri Light" w:eastAsia="Times New Roman" w:hAnsi="Calibri Light" w:hint="default"/>
      <w:color w:val="2E74B5"/>
      <w:sz w:val="24"/>
      <w:szCs w:val="22"/>
      <w:lang w:eastAsia="en-US"/>
    </w:rPr>
  </w:style>
  <w:style w:type="character" w:customStyle="1" w:styleId="FontStyle129">
    <w:name w:val="Font Style129"/>
    <w:rsid w:val="001A33FB"/>
    <w:rPr>
      <w:rFonts w:ascii="Times New Roman" w:hAnsi="Times New Roman" w:cs="Times New Roman" w:hint="default"/>
      <w:sz w:val="16"/>
      <w:szCs w:val="16"/>
    </w:rPr>
  </w:style>
  <w:style w:type="table" w:customStyle="1" w:styleId="12">
    <w:name w:val="Сетка таблицы12"/>
    <w:basedOn w:val="a4"/>
    <w:uiPriority w:val="59"/>
    <w:rsid w:val="001A33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8">
    <w:name w:val="Font Style128"/>
    <w:rsid w:val="001A33FB"/>
    <w:rPr>
      <w:rFonts w:ascii="Times New Roman" w:hAnsi="Times New Roman" w:cs="Times New Roman" w:hint="default"/>
      <w:sz w:val="16"/>
      <w:szCs w:val="16"/>
    </w:rPr>
  </w:style>
  <w:style w:type="character" w:customStyle="1" w:styleId="-ObjectNovogorCaptionCharCaptionChar1Char1CharCharCaptionCharChar2Char1CharChar1">
    <w:name w:val="Название объекта Знак;+Название объекта Знак;Таблица - Название объекта Знак;!! Object Novogor !! Знак;Caption Char Знак;Caption Char1 Char1 Char Char Знак;Caption Char Char2 Char1 Char Char Знак;название таблицы Знак;Название объекта Знак1;Знак Знак;На"/>
    <w:link w:val="Caption"/>
    <w:rsid w:val="001A33FB"/>
    <w:rPr>
      <w:rFonts w:ascii="Times New Roman" w:eastAsia="Times New Roman" w:hAnsi="Times New Roman" w:hint="default"/>
      <w:b/>
      <w:bCs/>
      <w:sz w:val="24"/>
      <w:szCs w:val="18"/>
    </w:rPr>
  </w:style>
  <w:style w:type="table" w:customStyle="1" w:styleId="3">
    <w:name w:val="Сетка таблицы3"/>
    <w:basedOn w:val="a4"/>
    <w:uiPriority w:val="59"/>
    <w:rsid w:val="001A33FB"/>
    <w:rPr>
      <w:rFonts w:eastAsia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4"/>
    <w:uiPriority w:val="59"/>
    <w:rsid w:val="001A33F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4"/>
    <w:uiPriority w:val="59"/>
    <w:rsid w:val="001A33F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0">
    <w:name w:val="Font Style260"/>
    <w:uiPriority w:val="99"/>
    <w:rsid w:val="001A33FB"/>
    <w:rPr>
      <w:rFonts w:ascii="Times New Roman" w:hAnsi="Times New Roman" w:cs="Times New Roman" w:hint="default"/>
      <w:sz w:val="16"/>
      <w:szCs w:val="16"/>
    </w:rPr>
  </w:style>
  <w:style w:type="paragraph" w:customStyle="1" w:styleId="aff9">
    <w:name w:val="текст таблиц"/>
    <w:basedOn w:val="a2"/>
    <w:link w:val="affa"/>
    <w:rsid w:val="001A33FB"/>
    <w:pPr>
      <w:spacing w:line="240" w:lineRule="auto"/>
      <w:ind w:firstLine="0"/>
    </w:pPr>
    <w:rPr>
      <w:sz w:val="18"/>
      <w:szCs w:val="20"/>
    </w:rPr>
  </w:style>
  <w:style w:type="character" w:customStyle="1" w:styleId="affa">
    <w:name w:val="текст таблиц Знак"/>
    <w:link w:val="aff9"/>
    <w:rsid w:val="001A33FB"/>
    <w:rPr>
      <w:rFonts w:ascii="Times New Roman" w:hAnsi="Times New Roman" w:hint="default"/>
      <w:sz w:val="18"/>
    </w:rPr>
  </w:style>
  <w:style w:type="paragraph" w:customStyle="1" w:styleId="affb">
    <w:name w:val="Текст таблиц"/>
    <w:basedOn w:val="a2"/>
    <w:qFormat/>
    <w:rsid w:val="001A33FB"/>
    <w:pPr>
      <w:spacing w:line="240" w:lineRule="auto"/>
      <w:ind w:firstLine="0"/>
      <w:jc w:val="center"/>
    </w:pPr>
    <w:rPr>
      <w:sz w:val="20"/>
    </w:rPr>
  </w:style>
  <w:style w:type="paragraph" w:customStyle="1" w:styleId="01">
    <w:name w:val="0.1 Пробел"/>
    <w:basedOn w:val="a2"/>
    <w:link w:val="010"/>
    <w:rsid w:val="001A33FB"/>
    <w:pPr>
      <w:spacing w:before="40" w:after="40" w:line="300" w:lineRule="auto"/>
      <w:ind w:firstLine="709"/>
    </w:pPr>
    <w:rPr>
      <w:rFonts w:eastAsia="Times New Roman"/>
      <w:sz w:val="28"/>
      <w:szCs w:val="20"/>
    </w:rPr>
  </w:style>
  <w:style w:type="character" w:customStyle="1" w:styleId="010">
    <w:name w:val="0.1 Пробел Знак"/>
    <w:link w:val="01"/>
    <w:rsid w:val="001A33FB"/>
    <w:rPr>
      <w:rFonts w:ascii="Times New Roman" w:eastAsia="Times New Roman" w:hAnsi="Times New Roman" w:hint="default"/>
      <w:sz w:val="28"/>
    </w:rPr>
  </w:style>
  <w:style w:type="paragraph" w:customStyle="1" w:styleId="03">
    <w:name w:val="0.3 Центр"/>
    <w:basedOn w:val="a2"/>
    <w:link w:val="030"/>
    <w:rsid w:val="001A33FB"/>
    <w:pPr>
      <w:spacing w:line="300" w:lineRule="auto"/>
      <w:ind w:firstLine="0"/>
      <w:jc w:val="center"/>
    </w:pPr>
    <w:rPr>
      <w:rFonts w:eastAsia="Times New Roman"/>
      <w:sz w:val="28"/>
      <w:szCs w:val="20"/>
    </w:rPr>
  </w:style>
  <w:style w:type="character" w:customStyle="1" w:styleId="030">
    <w:name w:val="0.3 Центр Знак"/>
    <w:link w:val="03"/>
    <w:rsid w:val="001A33FB"/>
    <w:rPr>
      <w:rFonts w:ascii="Times New Roman" w:eastAsia="Times New Roman" w:hAnsi="Times New Roman" w:hint="default"/>
      <w:sz w:val="28"/>
    </w:rPr>
  </w:style>
  <w:style w:type="character" w:customStyle="1" w:styleId="Fontstyle21">
    <w:name w:val="Fontstyle21"/>
    <w:rsid w:val="001A33FB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Fontstyle31">
    <w:name w:val="Fontstyle31"/>
    <w:rsid w:val="001A33FB"/>
    <w:rPr>
      <w:rFonts w:ascii="Arial Narrow" w:hAnsi="Arial Narrow" w:hint="default"/>
      <w:b/>
      <w:bCs/>
      <w:color w:val="000000"/>
      <w:sz w:val="20"/>
      <w:szCs w:val="20"/>
    </w:rPr>
  </w:style>
  <w:style w:type="character" w:customStyle="1" w:styleId="affc">
    <w:name w:val="Знак Знак Знак"/>
    <w:rsid w:val="001A33FB"/>
    <w:rPr>
      <w:rFonts w:hint="default"/>
      <w:b/>
      <w:sz w:val="24"/>
      <w:lang w:val="ru-RU" w:eastAsia="ru-RU" w:bidi="ar-SA"/>
    </w:rPr>
  </w:style>
  <w:style w:type="character" w:customStyle="1" w:styleId="Currentmob">
    <w:name w:val="Currentmob"/>
    <w:rsid w:val="001A33FB"/>
    <w:rPr>
      <w:rFonts w:hint="default"/>
    </w:rPr>
  </w:style>
  <w:style w:type="paragraph" w:customStyle="1" w:styleId="Formattext">
    <w:name w:val="Formattext"/>
    <w:basedOn w:val="a2"/>
    <w:rsid w:val="001A33FB"/>
    <w:pPr>
      <w:spacing w:before="100" w:after="100" w:line="24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FontStyle262">
    <w:name w:val="Font Style262"/>
    <w:uiPriority w:val="99"/>
    <w:rsid w:val="001A33FB"/>
    <w:rPr>
      <w:rFonts w:ascii="Times New Roman" w:hAnsi="Times New Roman" w:cs="Times New Roman" w:hint="default"/>
      <w:b/>
      <w:bCs/>
      <w:i/>
      <w:iCs/>
      <w:sz w:val="20"/>
      <w:szCs w:val="20"/>
    </w:rPr>
  </w:style>
  <w:style w:type="numbering" w:customStyle="1" w:styleId="1111111">
    <w:name w:val="1 / 1.1 / 1.1.11"/>
    <w:basedOn w:val="a5"/>
    <w:rsid w:val="001A33FB"/>
  </w:style>
  <w:style w:type="paragraph" w:customStyle="1" w:styleId="affd">
    <w:name w:val="Табличный_заголовки"/>
    <w:basedOn w:val="a2"/>
    <w:qFormat/>
    <w:rsid w:val="001A33FB"/>
    <w:pPr>
      <w:keepNext/>
      <w:keepLines/>
      <w:spacing w:line="240" w:lineRule="auto"/>
      <w:ind w:firstLine="0"/>
      <w:jc w:val="center"/>
    </w:pPr>
    <w:rPr>
      <w:rFonts w:ascii="Bookman Old Style" w:eastAsia="Times New Roman" w:hAnsi="Bookman Old Style"/>
      <w:b/>
      <w:sz w:val="22"/>
      <w:lang w:eastAsia="ru-RU"/>
    </w:rPr>
  </w:style>
  <w:style w:type="paragraph" w:customStyle="1" w:styleId="affe">
    <w:name w:val="Табличный_центр"/>
    <w:basedOn w:val="a2"/>
    <w:qFormat/>
    <w:rsid w:val="001A33FB"/>
    <w:pPr>
      <w:spacing w:line="240" w:lineRule="auto"/>
      <w:ind w:firstLine="0"/>
      <w:jc w:val="center"/>
    </w:pPr>
    <w:rPr>
      <w:rFonts w:ascii="Bookman Old Style" w:eastAsia="Times New Roman" w:hAnsi="Bookman Old Style"/>
      <w:sz w:val="22"/>
      <w:lang w:eastAsia="ru-RU"/>
    </w:rPr>
  </w:style>
  <w:style w:type="paragraph" w:customStyle="1" w:styleId="afff">
    <w:name w:val="Название таблиц"/>
    <w:basedOn w:val="Caption"/>
    <w:uiPriority w:val="99"/>
    <w:qFormat/>
    <w:rsid w:val="001A33FB"/>
    <w:pPr>
      <w:keepNext/>
      <w:spacing w:before="200" w:after="0"/>
      <w:jc w:val="right"/>
    </w:pPr>
    <w:rPr>
      <w:rFonts w:ascii="Bookman Old Style" w:hAnsi="Bookman Old Style"/>
      <w:b w:val="0"/>
    </w:rPr>
  </w:style>
  <w:style w:type="character" w:customStyle="1" w:styleId="Followedhyperlink">
    <w:name w:val="Followedhyperlink"/>
    <w:uiPriority w:val="99"/>
    <w:unhideWhenUsed/>
    <w:rsid w:val="001A33FB"/>
    <w:rPr>
      <w:rFonts w:hint="default"/>
      <w:color w:val="800080"/>
      <w:u w:val="single"/>
    </w:rPr>
  </w:style>
  <w:style w:type="paragraph" w:customStyle="1" w:styleId="Font5">
    <w:name w:val="Font5"/>
    <w:basedOn w:val="a2"/>
    <w:rsid w:val="001A33FB"/>
    <w:pPr>
      <w:spacing w:before="100" w:after="100" w:line="240" w:lineRule="auto"/>
      <w:ind w:firstLine="0"/>
      <w:jc w:val="left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2"/>
    <w:rsid w:val="001A33FB"/>
    <w:pPr>
      <w:spacing w:before="100" w:after="100" w:line="240" w:lineRule="auto"/>
      <w:ind w:firstLine="0"/>
      <w:jc w:val="left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0">
    <w:name w:val="Xl70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2"/>
    <w:rsid w:val="001A33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3">
    <w:name w:val="Xl73"/>
    <w:basedOn w:val="a2"/>
    <w:rsid w:val="001A33FB"/>
    <w:pP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78">
    <w:name w:val="Xl78"/>
    <w:basedOn w:val="a2"/>
    <w:rsid w:val="001A33FB"/>
    <w:pPr>
      <w:pBdr>
        <w:left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79">
    <w:name w:val="Xl79"/>
    <w:basedOn w:val="a2"/>
    <w:rsid w:val="001A33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1A33FB"/>
    <w:rPr>
      <w:rFonts w:ascii="Times New Roman" w:eastAsia="MS Mincho" w:hAnsi="Times New Roman" w:hint="default"/>
      <w:sz w:val="24"/>
      <w:szCs w:val="24"/>
    </w:rPr>
  </w:style>
  <w:style w:type="character" w:customStyle="1" w:styleId="Pagenumber">
    <w:name w:val="Page number"/>
    <w:basedOn w:val="a3"/>
    <w:rsid w:val="001A33FB"/>
    <w:rPr>
      <w:rFonts w:hint="default"/>
    </w:rPr>
  </w:style>
  <w:style w:type="paragraph" w:customStyle="1" w:styleId="Footnotetext">
    <w:name w:val="Footnote text"/>
    <w:basedOn w:val="a2"/>
    <w:link w:val="afff0"/>
    <w:semiHidden/>
    <w:rsid w:val="001A33FB"/>
    <w:pPr>
      <w:spacing w:line="240" w:lineRule="auto"/>
      <w:ind w:firstLine="0"/>
      <w:jc w:val="left"/>
    </w:pPr>
    <w:rPr>
      <w:rFonts w:eastAsia="Times New Roman"/>
      <w:sz w:val="20"/>
      <w:szCs w:val="20"/>
    </w:rPr>
  </w:style>
  <w:style w:type="character" w:customStyle="1" w:styleId="afff0">
    <w:name w:val="Текст сноски Знак"/>
    <w:link w:val="Footnotetext"/>
    <w:semiHidden/>
    <w:rsid w:val="001A33FB"/>
    <w:rPr>
      <w:rFonts w:ascii="Times New Roman" w:eastAsia="Times New Roman" w:hAnsi="Times New Roman" w:hint="default"/>
    </w:rPr>
  </w:style>
  <w:style w:type="character" w:customStyle="1" w:styleId="Footnotereference">
    <w:name w:val="Footnote reference"/>
    <w:semiHidden/>
    <w:rsid w:val="001A33FB"/>
    <w:rPr>
      <w:rFonts w:hint="default"/>
      <w:vertAlign w:val="superscript"/>
    </w:rPr>
  </w:style>
  <w:style w:type="paragraph" w:customStyle="1" w:styleId="ConsPlusNormal">
    <w:name w:val="ConsPlusNormal"/>
    <w:rsid w:val="001A33FB"/>
    <w:pPr>
      <w:widowControl w:val="0"/>
    </w:pPr>
    <w:rPr>
      <w:rFonts w:ascii="Arial" w:eastAsia="Times New Roman" w:hAnsi="Arial" w:cs="Arial"/>
    </w:rPr>
  </w:style>
  <w:style w:type="paragraph" w:customStyle="1" w:styleId="31">
    <w:name w:val="Основной текст 31"/>
    <w:basedOn w:val="a2"/>
    <w:rsid w:val="001A33FB"/>
    <w:pPr>
      <w:shd w:val="clear" w:color="auto" w:fill="FFFFFF"/>
      <w:spacing w:line="240" w:lineRule="auto"/>
      <w:ind w:right="355" w:firstLine="0"/>
      <w:jc w:val="center"/>
    </w:pPr>
    <w:rPr>
      <w:rFonts w:eastAsia="Times New Roman"/>
      <w:b/>
      <w:bCs/>
      <w:color w:val="000000"/>
      <w:sz w:val="52"/>
      <w:szCs w:val="24"/>
      <w:lang w:eastAsia="ar-SA"/>
    </w:rPr>
  </w:style>
  <w:style w:type="paragraph" w:customStyle="1" w:styleId="afff1">
    <w:name w:val="Содержимое таблицы"/>
    <w:basedOn w:val="a2"/>
    <w:rsid w:val="001A33FB"/>
    <w:pPr>
      <w:widowControl w:val="0"/>
      <w:spacing w:line="240" w:lineRule="auto"/>
      <w:ind w:firstLine="0"/>
      <w:jc w:val="left"/>
    </w:pPr>
    <w:rPr>
      <w:rFonts w:ascii="Arial" w:eastAsia="Lucida Sans Unicode" w:hAnsi="Arial"/>
      <w:sz w:val="20"/>
      <w:szCs w:val="24"/>
      <w:lang w:eastAsia="ar-SA"/>
    </w:rPr>
  </w:style>
  <w:style w:type="paragraph" w:styleId="afff2">
    <w:name w:val="Title"/>
    <w:basedOn w:val="a2"/>
    <w:link w:val="afff3"/>
    <w:qFormat/>
    <w:rsid w:val="001A33FB"/>
    <w:pPr>
      <w:spacing w:before="240" w:after="60" w:line="240" w:lineRule="auto"/>
      <w:ind w:firstLine="0"/>
      <w:jc w:val="center"/>
    </w:pPr>
    <w:rPr>
      <w:rFonts w:ascii="Arial" w:eastAsia="MS Mincho" w:hAnsi="Arial"/>
      <w:b/>
      <w:bCs/>
      <w:sz w:val="32"/>
      <w:szCs w:val="32"/>
    </w:rPr>
  </w:style>
  <w:style w:type="character" w:customStyle="1" w:styleId="afff3">
    <w:name w:val="Название Знак"/>
    <w:link w:val="afff2"/>
    <w:rsid w:val="001A33FB"/>
    <w:rPr>
      <w:rFonts w:ascii="Arial" w:eastAsia="MS Mincho" w:hAnsi="Arial" w:hint="default"/>
      <w:b/>
      <w:bCs/>
      <w:sz w:val="32"/>
      <w:szCs w:val="32"/>
    </w:rPr>
  </w:style>
  <w:style w:type="character" w:styleId="afff4">
    <w:name w:val="Strong"/>
    <w:uiPriority w:val="22"/>
    <w:qFormat/>
    <w:rsid w:val="001A33FB"/>
    <w:rPr>
      <w:rFonts w:hint="default"/>
      <w:b/>
    </w:rPr>
  </w:style>
  <w:style w:type="paragraph" w:customStyle="1" w:styleId="Xl65">
    <w:name w:val="Xl65"/>
    <w:basedOn w:val="a2"/>
    <w:rsid w:val="001A33FB"/>
    <w:pPr>
      <w:spacing w:before="100" w:after="100" w:line="240" w:lineRule="auto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after="100" w:line="240" w:lineRule="auto"/>
      <w:ind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after="100" w:line="240" w:lineRule="auto"/>
      <w:ind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after="100" w:line="240" w:lineRule="auto"/>
      <w:ind w:firstLine="0"/>
      <w:jc w:val="center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2"/>
    <w:rsid w:val="001A33FB"/>
    <w:pPr>
      <w:spacing w:before="100" w:after="100" w:line="240" w:lineRule="auto"/>
      <w:ind w:firstLine="0"/>
      <w:jc w:val="left"/>
    </w:pPr>
    <w:rPr>
      <w:rFonts w:eastAsia="Times New Roman"/>
      <w:color w:val="000000"/>
      <w:szCs w:val="24"/>
      <w:lang w:eastAsia="ru-RU"/>
    </w:rPr>
  </w:style>
  <w:style w:type="paragraph" w:customStyle="1" w:styleId="Font8">
    <w:name w:val="Font8"/>
    <w:basedOn w:val="a2"/>
    <w:rsid w:val="001A33FB"/>
    <w:pPr>
      <w:spacing w:before="100" w:after="100" w:line="240" w:lineRule="auto"/>
      <w:ind w:firstLine="0"/>
      <w:jc w:val="left"/>
    </w:pPr>
    <w:rPr>
      <w:rFonts w:eastAsia="Times New Roman"/>
      <w:color w:val="000000"/>
      <w:szCs w:val="24"/>
      <w:lang w:eastAsia="ru-RU"/>
    </w:rPr>
  </w:style>
  <w:style w:type="paragraph" w:customStyle="1" w:styleId="Xl80">
    <w:name w:val="Xl80"/>
    <w:basedOn w:val="a2"/>
    <w:rsid w:val="001A33FB"/>
    <w:pPr>
      <w:pBdr>
        <w:bottom w:val="single" w:sz="8" w:space="0" w:color="000000"/>
        <w:right w:val="single" w:sz="8" w:space="0" w:color="000000"/>
      </w:pBdr>
      <w:spacing w:before="100" w:after="100" w:line="240" w:lineRule="auto"/>
      <w:ind w:firstLine="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2"/>
    <w:rsid w:val="001A33FB"/>
    <w:pPr>
      <w:pBdr>
        <w:bottom w:val="single" w:sz="8" w:space="0" w:color="000000"/>
        <w:right w:val="single" w:sz="8" w:space="0" w:color="000000"/>
      </w:pBdr>
      <w:spacing w:before="100" w:after="100" w:line="240" w:lineRule="auto"/>
      <w:ind w:firstLine="0"/>
      <w:jc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Font9">
    <w:name w:val="Font9"/>
    <w:basedOn w:val="a2"/>
    <w:rsid w:val="001A33FB"/>
    <w:pPr>
      <w:spacing w:before="100" w:after="100" w:line="240" w:lineRule="auto"/>
      <w:ind w:firstLine="0"/>
      <w:jc w:val="left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82">
    <w:name w:val="Xl82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4">
    <w:name w:val="Xl84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5">
    <w:name w:val="Xl85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6">
    <w:name w:val="Xl86"/>
    <w:basedOn w:val="a2"/>
    <w:rsid w:val="001A33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87">
    <w:name w:val="Xl87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88">
    <w:name w:val="Xl88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after="10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89">
    <w:name w:val="Xl89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after="10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90">
    <w:name w:val="Xl90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91">
    <w:name w:val="Xl91"/>
    <w:basedOn w:val="a2"/>
    <w:rsid w:val="001A33FB"/>
    <w:pP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92">
    <w:name w:val="Xl92"/>
    <w:basedOn w:val="a2"/>
    <w:rsid w:val="001A33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3">
    <w:name w:val="Xl93"/>
    <w:basedOn w:val="a2"/>
    <w:rsid w:val="001A33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left"/>
    </w:pPr>
    <w:rPr>
      <w:rFonts w:eastAsia="Times New Roman"/>
      <w:b/>
      <w:bCs/>
      <w:sz w:val="20"/>
      <w:szCs w:val="20"/>
      <w:lang w:eastAsia="ru-RU"/>
    </w:rPr>
  </w:style>
  <w:style w:type="paragraph" w:customStyle="1" w:styleId="Xl94">
    <w:name w:val="Xl94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5">
    <w:name w:val="Xl95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96">
    <w:name w:val="Xl96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Xl97">
    <w:name w:val="Xl97"/>
    <w:basedOn w:val="a2"/>
    <w:rsid w:val="001A33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98">
    <w:name w:val="Xl98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99">
    <w:name w:val="Xl99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0">
    <w:name w:val="Xl100"/>
    <w:basedOn w:val="a2"/>
    <w:rsid w:val="001A33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01">
    <w:name w:val="Xl101"/>
    <w:basedOn w:val="a2"/>
    <w:rsid w:val="001A33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2">
    <w:name w:val="Xl102"/>
    <w:basedOn w:val="a2"/>
    <w:rsid w:val="001A33FB"/>
    <w:pPr>
      <w:pBdr>
        <w:left w:val="single" w:sz="4" w:space="0" w:color="000000"/>
        <w:right w:val="single" w:sz="4" w:space="0" w:color="000000"/>
      </w:pBdr>
      <w:spacing w:before="100" w:after="100" w:line="240" w:lineRule="auto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2"/>
    <w:rsid w:val="001A33F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 w:line="240" w:lineRule="auto"/>
      <w:ind w:firstLine="0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2"/>
    <w:rsid w:val="001A33F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after="100" w:line="240" w:lineRule="auto"/>
      <w:ind w:firstLine="0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5">
    <w:name w:val="Xl105"/>
    <w:basedOn w:val="a2"/>
    <w:rsid w:val="001A33FB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2"/>
    <w:rsid w:val="001A33FB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7">
    <w:name w:val="Xl107"/>
    <w:basedOn w:val="a2"/>
    <w:rsid w:val="001A33F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2"/>
    <w:rsid w:val="001A33FB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09">
    <w:name w:val="Xl109"/>
    <w:basedOn w:val="a2"/>
    <w:rsid w:val="001A33FB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2"/>
    <w:rsid w:val="001A33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paragraph" w:customStyle="1" w:styleId="Xl111">
    <w:name w:val="Xl111"/>
    <w:basedOn w:val="a2"/>
    <w:rsid w:val="001A33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ind w:firstLine="0"/>
      <w:jc w:val="center"/>
    </w:pPr>
    <w:rPr>
      <w:rFonts w:eastAsia="Times New Roman"/>
      <w:sz w:val="20"/>
      <w:szCs w:val="20"/>
      <w:lang w:eastAsia="ru-RU"/>
    </w:rPr>
  </w:style>
  <w:style w:type="character" w:customStyle="1" w:styleId="Annotationreference">
    <w:name w:val="Annotation reference"/>
    <w:uiPriority w:val="99"/>
    <w:semiHidden/>
    <w:unhideWhenUsed/>
    <w:rsid w:val="001A33FB"/>
    <w:rPr>
      <w:rFonts w:hint="default"/>
      <w:sz w:val="16"/>
      <w:szCs w:val="16"/>
    </w:rPr>
  </w:style>
  <w:style w:type="paragraph" w:customStyle="1" w:styleId="Annotationtext">
    <w:name w:val="Annotation text"/>
    <w:basedOn w:val="a2"/>
    <w:link w:val="afff5"/>
    <w:uiPriority w:val="99"/>
    <w:unhideWhenUsed/>
    <w:rsid w:val="001A33FB"/>
    <w:rPr>
      <w:sz w:val="20"/>
      <w:szCs w:val="20"/>
    </w:rPr>
  </w:style>
  <w:style w:type="character" w:customStyle="1" w:styleId="afff5">
    <w:name w:val="Текст примечания Знак"/>
    <w:link w:val="Annotationtext"/>
    <w:uiPriority w:val="99"/>
    <w:rsid w:val="001A33FB"/>
    <w:rPr>
      <w:rFonts w:ascii="Times New Roman" w:hAnsi="Times New Roman" w:hint="default"/>
      <w:lang w:eastAsia="en-US"/>
    </w:rPr>
  </w:style>
  <w:style w:type="paragraph" w:customStyle="1" w:styleId="Annotationsubject">
    <w:name w:val="Annotation subject"/>
    <w:basedOn w:val="Annotationtext"/>
    <w:next w:val="Annotationtext"/>
    <w:link w:val="afff6"/>
    <w:uiPriority w:val="99"/>
    <w:semiHidden/>
    <w:unhideWhenUsed/>
    <w:rsid w:val="001A33FB"/>
    <w:rPr>
      <w:b/>
      <w:bCs/>
    </w:rPr>
  </w:style>
  <w:style w:type="character" w:customStyle="1" w:styleId="afff6">
    <w:name w:val="Тема примечания Знак"/>
    <w:link w:val="Annotationsubject"/>
    <w:uiPriority w:val="99"/>
    <w:semiHidden/>
    <w:rsid w:val="001A33FB"/>
    <w:rPr>
      <w:rFonts w:ascii="Times New Roman" w:hAnsi="Times New Roman" w:hint="default"/>
      <w:b/>
      <w:bCs/>
      <w:lang w:eastAsia="en-US"/>
    </w:rPr>
  </w:style>
  <w:style w:type="character" w:customStyle="1" w:styleId="S10">
    <w:name w:val="S_10"/>
    <w:rsid w:val="001A33FB"/>
    <w:rPr>
      <w:rFonts w:hint="default"/>
    </w:rPr>
  </w:style>
  <w:style w:type="paragraph" w:customStyle="1" w:styleId="afff7">
    <w:name w:val="Нормальный (таблица)"/>
    <w:basedOn w:val="a2"/>
    <w:next w:val="a2"/>
    <w:uiPriority w:val="99"/>
    <w:rsid w:val="001A33FB"/>
    <w:pPr>
      <w:widowControl w:val="0"/>
      <w:spacing w:line="240" w:lineRule="auto"/>
      <w:ind w:firstLine="0"/>
    </w:pPr>
    <w:rPr>
      <w:rFonts w:ascii="Arial" w:eastAsia="Times New Roman" w:hAnsi="Arial" w:cs="Arial"/>
      <w:szCs w:val="24"/>
      <w:lang w:eastAsia="ru-RU"/>
    </w:rPr>
  </w:style>
  <w:style w:type="numbering" w:customStyle="1" w:styleId="054">
    <w:name w:val="0.5 Список Заг.4"/>
    <w:uiPriority w:val="99"/>
    <w:rsid w:val="001A33FB"/>
  </w:style>
  <w:style w:type="character" w:customStyle="1" w:styleId="22">
    <w:name w:val="Основной текст (2)"/>
    <w:rsid w:val="001A33FB"/>
    <w:rPr>
      <w:rFonts w:ascii="Times New Roman" w:eastAsia="Times New Roman" w:hAnsi="Times New Roman" w:cs="Times New Roman" w:hint="default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"/>
    <w:rsid w:val="001A33FB"/>
    <w:rPr>
      <w:rFonts w:ascii="Times New Roman" w:eastAsia="Times New Roman" w:hAnsi="Times New Roman" w:cs="Times New Roman" w:hint="default"/>
      <w:color w:val="000000"/>
      <w:spacing w:val="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ff8">
    <w:name w:val="Подпись к таблице_"/>
    <w:link w:val="afff9"/>
    <w:rsid w:val="001A33FB"/>
    <w:rPr>
      <w:rFonts w:ascii="Times New Roman" w:eastAsia="Times New Roman" w:hAnsi="Times New Roman" w:hint="default"/>
      <w:sz w:val="28"/>
      <w:szCs w:val="28"/>
      <w:shd w:val="clear" w:color="auto" w:fill="FFFFFF"/>
    </w:rPr>
  </w:style>
  <w:style w:type="paragraph" w:customStyle="1" w:styleId="afff9">
    <w:name w:val="Подпись к таблице"/>
    <w:basedOn w:val="a2"/>
    <w:link w:val="afff8"/>
    <w:rsid w:val="001A33FB"/>
    <w:pPr>
      <w:widowControl w:val="0"/>
      <w:shd w:val="clear" w:color="auto" w:fill="FFFFFF"/>
      <w:spacing w:line="370" w:lineRule="exact"/>
      <w:ind w:firstLine="0"/>
    </w:pPr>
    <w:rPr>
      <w:rFonts w:eastAsia="Times New Roman"/>
      <w:sz w:val="28"/>
      <w:szCs w:val="28"/>
    </w:rPr>
  </w:style>
  <w:style w:type="character" w:customStyle="1" w:styleId="23">
    <w:name w:val="Основной текст (2) + Курсив"/>
    <w:rsid w:val="001A33FB"/>
    <w:rPr>
      <w:rFonts w:ascii="Times New Roman" w:eastAsia="Times New Roman" w:hAnsi="Times New Roman" w:cs="Times New Roman" w:hint="default"/>
      <w:i/>
      <w:iCs/>
      <w:color w:val="000000"/>
      <w:spacing w:val="0"/>
      <w:position w:val="0"/>
      <w:sz w:val="28"/>
      <w:szCs w:val="28"/>
      <w:u w:val="none"/>
      <w:lang w:val="en-US" w:eastAsia="en-US" w:bidi="en-US"/>
    </w:rPr>
  </w:style>
  <w:style w:type="character" w:customStyle="1" w:styleId="24">
    <w:name w:val="Основной текст (2) + Курсив;Малые прописные"/>
    <w:rsid w:val="001A33FB"/>
    <w:rPr>
      <w:rFonts w:ascii="Times New Roman" w:eastAsia="Times New Roman" w:hAnsi="Times New Roman" w:cs="Times New Roman" w:hint="default"/>
      <w:i/>
      <w:iCs/>
      <w:smallCaps/>
      <w:color w:val="000000"/>
      <w:spacing w:val="0"/>
      <w:position w:val="0"/>
      <w:sz w:val="28"/>
      <w:szCs w:val="28"/>
      <w:u w:val="none"/>
      <w:lang w:val="en-US" w:eastAsia="en-US" w:bidi="en-US"/>
    </w:rPr>
  </w:style>
  <w:style w:type="paragraph" w:customStyle="1" w:styleId="25">
    <w:name w:val="Обычный2"/>
    <w:rsid w:val="001A33FB"/>
    <w:pPr>
      <w:widowControl w:val="0"/>
      <w:spacing w:after="200" w:line="276" w:lineRule="auto"/>
    </w:pPr>
    <w:rPr>
      <w:rFonts w:eastAsia="Times New Roman"/>
      <w:sz w:val="22"/>
      <w:szCs w:val="22"/>
      <w:lang w:eastAsia="ar-SA"/>
    </w:rPr>
  </w:style>
  <w:style w:type="character" w:customStyle="1" w:styleId="26">
    <w:name w:val="Заголовок №2"/>
    <w:rsid w:val="001A33FB"/>
    <w:rPr>
      <w:rFonts w:ascii="Times New Roman" w:eastAsia="Times New Roman" w:hAnsi="Times New Roman" w:cs="Times New Roman" w:hint="default"/>
      <w:b/>
      <w:bCs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Standard">
    <w:name w:val="Standard"/>
    <w:rsid w:val="001A33FB"/>
    <w:rPr>
      <w:rFonts w:ascii="Times New Roman" w:eastAsia="Times New Roman" w:hAnsi="Times New Roman"/>
      <w:sz w:val="24"/>
      <w:szCs w:val="24"/>
    </w:rPr>
  </w:style>
  <w:style w:type="paragraph" w:customStyle="1" w:styleId="afffa">
    <w:name w:val="Прижатый влево"/>
    <w:basedOn w:val="a2"/>
    <w:next w:val="a2"/>
    <w:uiPriority w:val="99"/>
    <w:rsid w:val="001A33FB"/>
    <w:pPr>
      <w:widowControl w:val="0"/>
      <w:spacing w:line="240" w:lineRule="auto"/>
      <w:ind w:firstLine="0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character" w:customStyle="1" w:styleId="afffb">
    <w:name w:val="+список Знак"/>
    <w:link w:val="a1"/>
    <w:rsid w:val="001A33FB"/>
    <w:rPr>
      <w:rFonts w:cs="Calibri" w:hint="default"/>
      <w:sz w:val="24"/>
      <w:szCs w:val="24"/>
    </w:rPr>
  </w:style>
  <w:style w:type="paragraph" w:customStyle="1" w:styleId="a1">
    <w:name w:val="+список"/>
    <w:basedOn w:val="af"/>
    <w:link w:val="afffb"/>
    <w:qFormat/>
    <w:rsid w:val="001A33FB"/>
    <w:pPr>
      <w:numPr>
        <w:numId w:val="14"/>
      </w:numPr>
      <w:jc w:val="left"/>
    </w:pPr>
    <w:rPr>
      <w:rFonts w:ascii="Calibri" w:hAnsi="Calibri"/>
      <w:szCs w:val="24"/>
    </w:rPr>
  </w:style>
  <w:style w:type="paragraph" w:customStyle="1" w:styleId="Bodytextindent">
    <w:name w:val="Body text indent"/>
    <w:basedOn w:val="a2"/>
    <w:link w:val="afffc"/>
    <w:uiPriority w:val="99"/>
    <w:semiHidden/>
    <w:unhideWhenUsed/>
    <w:rsid w:val="001A33FB"/>
    <w:pPr>
      <w:spacing w:after="120"/>
      <w:ind w:left="283"/>
    </w:pPr>
  </w:style>
  <w:style w:type="character" w:customStyle="1" w:styleId="afffc">
    <w:name w:val="Основной текст с отступом Знак"/>
    <w:basedOn w:val="a3"/>
    <w:link w:val="Bodytextindent"/>
    <w:uiPriority w:val="99"/>
    <w:semiHidden/>
    <w:rsid w:val="001A33FB"/>
    <w:rPr>
      <w:rFonts w:ascii="Times New Roman" w:hAnsi="Times New Roman" w:hint="default"/>
      <w:sz w:val="24"/>
      <w:szCs w:val="22"/>
      <w:lang w:eastAsia="en-US"/>
    </w:rPr>
  </w:style>
  <w:style w:type="character" w:customStyle="1" w:styleId="Heading1Char">
    <w:name w:val="Heading 1 Char"/>
    <w:basedOn w:val="a3"/>
    <w:link w:val="Heading1"/>
    <w:uiPriority w:val="9"/>
    <w:rsid w:val="001A33FB"/>
    <w:rPr>
      <w:rFonts w:ascii="Calibri Light" w:hAnsi="Calibri Light" w:cs="Times New Roman" w:hint="default"/>
      <w:b/>
      <w:bCs/>
      <w:color w:val="2F5395"/>
      <w:sz w:val="28"/>
      <w:szCs w:val="28"/>
    </w:rPr>
  </w:style>
  <w:style w:type="character" w:customStyle="1" w:styleId="Heading2Char">
    <w:name w:val="Heading 2 Char"/>
    <w:basedOn w:val="a3"/>
    <w:link w:val="Heading2"/>
    <w:uiPriority w:val="9"/>
    <w:rsid w:val="001A33FB"/>
    <w:rPr>
      <w:rFonts w:ascii="Calibri Light" w:hAnsi="Calibri Light" w:cs="Times New Roman" w:hint="default"/>
      <w:b/>
      <w:bCs/>
      <w:color w:val="4472C4"/>
      <w:sz w:val="26"/>
      <w:szCs w:val="26"/>
    </w:rPr>
  </w:style>
  <w:style w:type="character" w:customStyle="1" w:styleId="Heading3Char">
    <w:name w:val="Heading 3 Char"/>
    <w:basedOn w:val="a3"/>
    <w:link w:val="Heading3"/>
    <w:uiPriority w:val="9"/>
    <w:rsid w:val="001A33FB"/>
    <w:rPr>
      <w:rFonts w:ascii="Calibri Light" w:hAnsi="Calibri Light" w:cs="Times New Roman" w:hint="default"/>
      <w:b/>
      <w:bCs/>
      <w:color w:val="4472C4"/>
    </w:rPr>
  </w:style>
  <w:style w:type="character" w:customStyle="1" w:styleId="Heading4Char">
    <w:name w:val="Heading 4 Char"/>
    <w:basedOn w:val="a3"/>
    <w:link w:val="Heading4"/>
    <w:uiPriority w:val="9"/>
    <w:rsid w:val="001A33FB"/>
    <w:rPr>
      <w:rFonts w:ascii="Calibri Light" w:hAnsi="Calibri Light" w:cs="Times New Roman" w:hint="default"/>
      <w:b/>
      <w:bCs/>
      <w:i/>
      <w:iCs/>
      <w:color w:val="4472C4"/>
    </w:rPr>
  </w:style>
  <w:style w:type="character" w:customStyle="1" w:styleId="Heading5Char">
    <w:name w:val="Heading 5 Char"/>
    <w:basedOn w:val="a3"/>
    <w:link w:val="Heading5"/>
    <w:uiPriority w:val="9"/>
    <w:rsid w:val="001A33FB"/>
    <w:rPr>
      <w:rFonts w:ascii="Calibri Light" w:hAnsi="Calibri Light" w:cs="Times New Roman" w:hint="default"/>
      <w:color w:val="1F3763"/>
    </w:rPr>
  </w:style>
  <w:style w:type="character" w:customStyle="1" w:styleId="Heading6Char">
    <w:name w:val="Heading 6 Char"/>
    <w:basedOn w:val="a3"/>
    <w:link w:val="Heading6"/>
    <w:uiPriority w:val="9"/>
    <w:rsid w:val="001A33FB"/>
    <w:rPr>
      <w:rFonts w:ascii="Calibri Light" w:hAnsi="Calibri Light" w:cs="Times New Roman" w:hint="default"/>
      <w:i/>
      <w:iCs/>
      <w:color w:val="1F3763"/>
    </w:rPr>
  </w:style>
  <w:style w:type="character" w:customStyle="1" w:styleId="Heading7Char">
    <w:name w:val="Heading 7 Char"/>
    <w:basedOn w:val="a3"/>
    <w:link w:val="Heading7"/>
    <w:uiPriority w:val="9"/>
    <w:rsid w:val="001A33FB"/>
    <w:rPr>
      <w:rFonts w:ascii="Calibri Light" w:hAnsi="Calibri Light" w:cs="Times New Roman" w:hint="default"/>
      <w:i/>
      <w:iCs/>
      <w:color w:val="404040"/>
    </w:rPr>
  </w:style>
  <w:style w:type="character" w:customStyle="1" w:styleId="Heading8Char">
    <w:name w:val="Heading 8 Char"/>
    <w:basedOn w:val="a3"/>
    <w:link w:val="Heading8"/>
    <w:uiPriority w:val="9"/>
    <w:rsid w:val="001A33FB"/>
    <w:rPr>
      <w:rFonts w:ascii="Calibri Light" w:hAnsi="Calibri Light" w:cs="Times New Roman" w:hint="default"/>
      <w:color w:val="404040"/>
      <w:sz w:val="20"/>
      <w:szCs w:val="20"/>
    </w:rPr>
  </w:style>
  <w:style w:type="character" w:customStyle="1" w:styleId="Heading9Char">
    <w:name w:val="Heading 9 Char"/>
    <w:basedOn w:val="a3"/>
    <w:link w:val="Heading9"/>
    <w:uiPriority w:val="9"/>
    <w:rsid w:val="001A33FB"/>
    <w:rPr>
      <w:rFonts w:ascii="Calibri Light" w:hAnsi="Calibri Light" w:cs="Times New Roman" w:hint="default"/>
      <w:i/>
      <w:iCs/>
      <w:color w:val="404040"/>
      <w:sz w:val="20"/>
      <w:szCs w:val="20"/>
    </w:rPr>
  </w:style>
  <w:style w:type="character" w:customStyle="1" w:styleId="TitleChar">
    <w:name w:val="Title Char"/>
    <w:basedOn w:val="a3"/>
    <w:link w:val="afff2"/>
    <w:uiPriority w:val="10"/>
    <w:rsid w:val="001A33FB"/>
    <w:rPr>
      <w:rFonts w:ascii="Calibri Light" w:hAnsi="Calibri Light" w:cs="Times New Roman" w:hint="default"/>
      <w:color w:val="333F4F"/>
      <w:spacing w:val="5"/>
      <w:sz w:val="52"/>
      <w:szCs w:val="52"/>
    </w:rPr>
  </w:style>
  <w:style w:type="character" w:customStyle="1" w:styleId="SubtitleChar">
    <w:name w:val="Subtitle Char"/>
    <w:basedOn w:val="a3"/>
    <w:link w:val="af6"/>
    <w:uiPriority w:val="11"/>
    <w:rsid w:val="001A33FB"/>
    <w:rPr>
      <w:rFonts w:ascii="Calibri Light" w:hAnsi="Calibri Light" w:cs="Times New Roman" w:hint="default"/>
      <w:i/>
      <w:iCs/>
      <w:color w:val="4472C4"/>
      <w:spacing w:val="15"/>
      <w:sz w:val="24"/>
      <w:szCs w:val="24"/>
    </w:rPr>
  </w:style>
  <w:style w:type="character" w:styleId="afffd">
    <w:name w:val="Emphasis"/>
    <w:basedOn w:val="a3"/>
    <w:uiPriority w:val="20"/>
    <w:qFormat/>
    <w:rsid w:val="001A33FB"/>
    <w:rPr>
      <w:rFonts w:hint="default"/>
      <w:i/>
      <w:iCs/>
    </w:rPr>
  </w:style>
  <w:style w:type="paragraph" w:styleId="27">
    <w:name w:val="Quote"/>
    <w:basedOn w:val="a2"/>
    <w:next w:val="a2"/>
    <w:link w:val="28"/>
    <w:uiPriority w:val="29"/>
    <w:qFormat/>
    <w:rsid w:val="001A33FB"/>
    <w:rPr>
      <w:i/>
      <w:iCs/>
      <w:color w:val="000000"/>
    </w:rPr>
  </w:style>
  <w:style w:type="character" w:customStyle="1" w:styleId="28">
    <w:name w:val="Цитата 2 Знак"/>
    <w:basedOn w:val="a3"/>
    <w:link w:val="27"/>
    <w:uiPriority w:val="29"/>
    <w:rsid w:val="001A33FB"/>
    <w:rPr>
      <w:rFonts w:hint="default"/>
      <w:i/>
      <w:iCs/>
      <w:color w:val="000000"/>
    </w:rPr>
  </w:style>
  <w:style w:type="character" w:customStyle="1" w:styleId="ab">
    <w:name w:val="Выделенная цитата Знак"/>
    <w:basedOn w:val="a3"/>
    <w:link w:val="aa"/>
    <w:uiPriority w:val="30"/>
    <w:rsid w:val="001A33FB"/>
    <w:rPr>
      <w:rFonts w:hint="default"/>
      <w:b/>
      <w:bCs/>
      <w:i/>
      <w:iCs/>
      <w:color w:val="4472C4"/>
    </w:rPr>
  </w:style>
  <w:style w:type="character" w:customStyle="1" w:styleId="FootnoteTextChar">
    <w:name w:val="Footnote Text Char"/>
    <w:basedOn w:val="a3"/>
    <w:link w:val="Footnotetext"/>
    <w:uiPriority w:val="99"/>
    <w:semiHidden/>
    <w:rsid w:val="001A33FB"/>
    <w:rPr>
      <w:rFonts w:hint="default"/>
      <w:sz w:val="20"/>
      <w:szCs w:val="20"/>
    </w:rPr>
  </w:style>
  <w:style w:type="paragraph" w:customStyle="1" w:styleId="Endnotetext">
    <w:name w:val="Endnote text"/>
    <w:basedOn w:val="a2"/>
    <w:link w:val="EndnoteTextChar"/>
    <w:uiPriority w:val="99"/>
    <w:semiHidden/>
    <w:unhideWhenUsed/>
    <w:rsid w:val="001A33F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a3"/>
    <w:link w:val="Endnotetext"/>
    <w:uiPriority w:val="99"/>
    <w:semiHidden/>
    <w:rsid w:val="001A33FB"/>
    <w:rPr>
      <w:rFonts w:hint="default"/>
      <w:sz w:val="20"/>
      <w:szCs w:val="20"/>
    </w:rPr>
  </w:style>
  <w:style w:type="character" w:customStyle="1" w:styleId="Endnotereference">
    <w:name w:val="Endnote reference"/>
    <w:basedOn w:val="a3"/>
    <w:uiPriority w:val="99"/>
    <w:semiHidden/>
    <w:unhideWhenUsed/>
    <w:rsid w:val="001A33FB"/>
    <w:rPr>
      <w:rFonts w:hint="default"/>
      <w:vertAlign w:val="superscript"/>
    </w:rPr>
  </w:style>
  <w:style w:type="character" w:customStyle="1" w:styleId="af2">
    <w:name w:val="Текст Знак"/>
    <w:basedOn w:val="a3"/>
    <w:link w:val="af1"/>
    <w:uiPriority w:val="99"/>
    <w:rsid w:val="001A33FB"/>
    <w:rPr>
      <w:rFonts w:ascii="Courier New" w:hAnsi="Courier New" w:cs="Courier New" w:hint="default"/>
      <w:sz w:val="21"/>
      <w:szCs w:val="21"/>
    </w:rPr>
  </w:style>
  <w:style w:type="character" w:customStyle="1" w:styleId="HeaderChar">
    <w:name w:val="Header Char"/>
    <w:basedOn w:val="a3"/>
    <w:link w:val="Header"/>
    <w:uiPriority w:val="99"/>
    <w:rsid w:val="001A33FB"/>
    <w:rPr>
      <w:rFonts w:hint="default"/>
    </w:rPr>
  </w:style>
  <w:style w:type="character" w:customStyle="1" w:styleId="FooterChar">
    <w:name w:val="Footer Char"/>
    <w:basedOn w:val="a3"/>
    <w:link w:val="Footer"/>
    <w:uiPriority w:val="99"/>
    <w:rsid w:val="001A33FB"/>
    <w:rPr>
      <w:rFonts w:hint="default"/>
    </w:rPr>
  </w:style>
  <w:style w:type="paragraph" w:styleId="afffe">
    <w:name w:val="Balloon Text"/>
    <w:basedOn w:val="a2"/>
    <w:link w:val="11"/>
    <w:uiPriority w:val="99"/>
    <w:semiHidden/>
    <w:unhideWhenUsed/>
    <w:rsid w:val="00DE5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3"/>
    <w:link w:val="afffe"/>
    <w:uiPriority w:val="99"/>
    <w:semiHidden/>
    <w:rsid w:val="00DE5A7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energoaudit35@list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Arial"/>
        <a:cs typeface="Arial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11144</Words>
  <Characters>63523</Characters>
  <Application>Microsoft Office Word</Application>
  <DocSecurity>0</DocSecurity>
  <Lines>529</Lines>
  <Paragraphs>149</Paragraphs>
  <ScaleCrop>false</ScaleCrop>
  <Company>Microsoft</Company>
  <LinksUpToDate>false</LinksUpToDate>
  <CharactersWithSpaces>74518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Пользователь</cp:lastModifiedBy>
  <cp:revision>2</cp:revision>
  <cp:lastPrinted>2024-04-10T05:51:00Z</cp:lastPrinted>
  <dcterms:created xsi:type="dcterms:W3CDTF">2024-04-10T05:45:00Z</dcterms:created>
  <dcterms:modified xsi:type="dcterms:W3CDTF">2024-04-10T05:52:00Z</dcterms:modified>
</cp:coreProperties>
</file>